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ABD" w:rsidRPr="004163CF" w:rsidRDefault="004316CE" w:rsidP="004163CF">
      <w:pPr>
        <w:spacing w:line="600" w:lineRule="exact"/>
        <w:jc w:val="center"/>
        <w:rPr>
          <w:rFonts w:ascii="方正小标宋简体" w:eastAsia="方正小标宋简体"/>
          <w:sz w:val="40"/>
          <w:szCs w:val="44"/>
        </w:rPr>
      </w:pPr>
      <w:r w:rsidRPr="004163CF">
        <w:rPr>
          <w:rFonts w:ascii="方正小标宋简体" w:eastAsia="方正小标宋简体"/>
          <w:sz w:val="40"/>
          <w:szCs w:val="44"/>
        </w:rPr>
        <w:t>湖南省大学生研究性学习和创新性实验计划</w:t>
      </w:r>
    </w:p>
    <w:p w:rsidR="00536ABD" w:rsidRPr="004163CF" w:rsidRDefault="004316CE">
      <w:pPr>
        <w:spacing w:line="600" w:lineRule="exact"/>
        <w:jc w:val="center"/>
        <w:rPr>
          <w:rFonts w:ascii="方正小标宋简体" w:eastAsia="方正小标宋简体"/>
          <w:sz w:val="40"/>
          <w:szCs w:val="44"/>
        </w:rPr>
      </w:pPr>
      <w:r w:rsidRPr="004163CF">
        <w:rPr>
          <w:rFonts w:ascii="方正小标宋简体" w:eastAsia="方正小标宋简体"/>
          <w:sz w:val="40"/>
          <w:szCs w:val="44"/>
        </w:rPr>
        <w:t>项　 目　 申　 报　 表</w:t>
      </w:r>
    </w:p>
    <w:p w:rsidR="00536ABD" w:rsidRDefault="00536ABD">
      <w:pPr>
        <w:snapToGrid w:val="0"/>
        <w:jc w:val="center"/>
        <w:rPr>
          <w:rFonts w:eastAsia="仿宋_GB2312"/>
        </w:rPr>
      </w:pPr>
    </w:p>
    <w:tbl>
      <w:tblPr>
        <w:tblW w:w="8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809"/>
        <w:gridCol w:w="680"/>
        <w:gridCol w:w="1130"/>
        <w:gridCol w:w="1086"/>
        <w:gridCol w:w="685"/>
        <w:gridCol w:w="1768"/>
      </w:tblGrid>
      <w:tr w:rsidR="00536ABD" w:rsidRPr="004163CF" w:rsidTr="00F65046">
        <w:trPr>
          <w:trHeight w:val="717"/>
        </w:trPr>
        <w:tc>
          <w:tcPr>
            <w:tcW w:w="8785" w:type="dxa"/>
            <w:gridSpan w:val="7"/>
            <w:vAlign w:val="center"/>
          </w:tcPr>
          <w:p w:rsidR="00536ABD" w:rsidRDefault="004316CE" w:rsidP="005430A5">
            <w:pPr>
              <w:snapToGrid w:val="0"/>
              <w:rPr>
                <w:sz w:val="24"/>
                <w:szCs w:val="24"/>
              </w:rPr>
            </w:pPr>
            <w:r>
              <w:rPr>
                <w:sz w:val="24"/>
                <w:szCs w:val="24"/>
              </w:rPr>
              <w:t>项目名称</w:t>
            </w:r>
            <w:r>
              <w:rPr>
                <w:sz w:val="24"/>
                <w:szCs w:val="24"/>
              </w:rPr>
              <w:t>:</w:t>
            </w:r>
            <w:r w:rsidR="004163CF">
              <w:rPr>
                <w:sz w:val="24"/>
                <w:szCs w:val="24"/>
              </w:rPr>
              <w:t xml:space="preserve">     </w:t>
            </w:r>
            <w:r w:rsidR="005430A5">
              <w:rPr>
                <w:sz w:val="24"/>
                <w:szCs w:val="24"/>
              </w:rPr>
              <w:softHyphen/>
            </w:r>
            <w:r w:rsidR="005430A5">
              <w:rPr>
                <w:sz w:val="24"/>
                <w:szCs w:val="24"/>
              </w:rPr>
              <w:softHyphen/>
            </w:r>
            <w:r w:rsidR="005430A5">
              <w:rPr>
                <w:sz w:val="24"/>
                <w:szCs w:val="24"/>
              </w:rPr>
              <w:softHyphen/>
            </w:r>
            <w:r w:rsidR="005430A5">
              <w:rPr>
                <w:sz w:val="24"/>
                <w:szCs w:val="24"/>
              </w:rPr>
              <w:softHyphen/>
            </w:r>
            <w:r w:rsidR="005430A5">
              <w:rPr>
                <w:sz w:val="24"/>
                <w:szCs w:val="24"/>
              </w:rPr>
              <w:softHyphen/>
            </w:r>
            <w:r w:rsidR="005430A5">
              <w:rPr>
                <w:sz w:val="24"/>
                <w:szCs w:val="24"/>
              </w:rPr>
              <w:softHyphen/>
            </w:r>
            <w:r w:rsidR="004163CF">
              <w:rPr>
                <w:sz w:val="24"/>
                <w:szCs w:val="24"/>
              </w:rPr>
              <w:t xml:space="preserve">  </w:t>
            </w:r>
            <w:r w:rsidR="00052E76">
              <w:rPr>
                <w:sz w:val="24"/>
                <w:szCs w:val="24"/>
              </w:rPr>
              <w:t xml:space="preserve"> </w:t>
            </w:r>
            <w:r>
              <w:rPr>
                <w:rFonts w:hint="eastAsia"/>
                <w:sz w:val="24"/>
                <w:szCs w:val="24"/>
              </w:rPr>
              <w:t>留守儿童希望感的特点及其与心理健康的关系研究</w:t>
            </w:r>
          </w:p>
        </w:tc>
      </w:tr>
      <w:tr w:rsidR="00536ABD" w:rsidTr="00F65046">
        <w:trPr>
          <w:trHeight w:val="717"/>
        </w:trPr>
        <w:tc>
          <w:tcPr>
            <w:tcW w:w="1627" w:type="dxa"/>
            <w:vAlign w:val="center"/>
          </w:tcPr>
          <w:p w:rsidR="00536ABD" w:rsidRDefault="004316CE">
            <w:pPr>
              <w:snapToGrid w:val="0"/>
              <w:ind w:left="180"/>
              <w:rPr>
                <w:sz w:val="24"/>
                <w:szCs w:val="24"/>
              </w:rPr>
            </w:pPr>
            <w:r>
              <w:rPr>
                <w:sz w:val="24"/>
                <w:szCs w:val="24"/>
              </w:rPr>
              <w:t>学校名称</w:t>
            </w:r>
          </w:p>
        </w:tc>
        <w:tc>
          <w:tcPr>
            <w:tcW w:w="7158" w:type="dxa"/>
            <w:gridSpan w:val="6"/>
            <w:vAlign w:val="center"/>
          </w:tcPr>
          <w:p w:rsidR="00536ABD" w:rsidRDefault="004316CE" w:rsidP="00052E76">
            <w:pPr>
              <w:snapToGrid w:val="0"/>
              <w:jc w:val="center"/>
              <w:rPr>
                <w:sz w:val="24"/>
                <w:szCs w:val="24"/>
              </w:rPr>
            </w:pPr>
            <w:r>
              <w:rPr>
                <w:rFonts w:hint="eastAsia"/>
                <w:sz w:val="24"/>
                <w:szCs w:val="24"/>
              </w:rPr>
              <w:t>湖南农业大学东方科技学院</w:t>
            </w:r>
          </w:p>
        </w:tc>
      </w:tr>
      <w:tr w:rsidR="00536ABD" w:rsidTr="00F65046">
        <w:trPr>
          <w:trHeight w:val="717"/>
        </w:trPr>
        <w:tc>
          <w:tcPr>
            <w:tcW w:w="1627" w:type="dxa"/>
            <w:vAlign w:val="center"/>
          </w:tcPr>
          <w:p w:rsidR="00536ABD" w:rsidRDefault="004316CE">
            <w:pPr>
              <w:snapToGrid w:val="0"/>
              <w:ind w:left="180"/>
              <w:rPr>
                <w:sz w:val="24"/>
                <w:szCs w:val="24"/>
              </w:rPr>
            </w:pPr>
            <w:r>
              <w:rPr>
                <w:sz w:val="24"/>
                <w:szCs w:val="24"/>
              </w:rPr>
              <w:t>学生姓名</w:t>
            </w:r>
          </w:p>
        </w:tc>
        <w:tc>
          <w:tcPr>
            <w:tcW w:w="1809" w:type="dxa"/>
            <w:vAlign w:val="center"/>
          </w:tcPr>
          <w:p w:rsidR="00536ABD" w:rsidRDefault="004316CE">
            <w:pPr>
              <w:snapToGrid w:val="0"/>
              <w:jc w:val="center"/>
              <w:rPr>
                <w:sz w:val="24"/>
                <w:szCs w:val="24"/>
              </w:rPr>
            </w:pPr>
            <w:r>
              <w:rPr>
                <w:sz w:val="24"/>
                <w:szCs w:val="24"/>
              </w:rPr>
              <w:t>学</w:t>
            </w:r>
            <w:r>
              <w:rPr>
                <w:sz w:val="24"/>
                <w:szCs w:val="24"/>
              </w:rPr>
              <w:t xml:space="preserve">  </w:t>
            </w:r>
            <w:r>
              <w:rPr>
                <w:sz w:val="24"/>
                <w:szCs w:val="24"/>
              </w:rPr>
              <w:t>号</w:t>
            </w:r>
          </w:p>
        </w:tc>
        <w:tc>
          <w:tcPr>
            <w:tcW w:w="1810" w:type="dxa"/>
            <w:gridSpan w:val="2"/>
            <w:vAlign w:val="center"/>
          </w:tcPr>
          <w:p w:rsidR="00536ABD" w:rsidRDefault="004316CE">
            <w:pPr>
              <w:snapToGrid w:val="0"/>
              <w:jc w:val="center"/>
              <w:rPr>
                <w:sz w:val="24"/>
                <w:szCs w:val="24"/>
              </w:rPr>
            </w:pPr>
            <w:r>
              <w:rPr>
                <w:sz w:val="24"/>
                <w:szCs w:val="24"/>
              </w:rPr>
              <w:t>专</w:t>
            </w:r>
            <w:r>
              <w:rPr>
                <w:sz w:val="24"/>
                <w:szCs w:val="24"/>
              </w:rPr>
              <w:t xml:space="preserve">      </w:t>
            </w:r>
            <w:r>
              <w:rPr>
                <w:sz w:val="24"/>
                <w:szCs w:val="24"/>
              </w:rPr>
              <w:t>业</w:t>
            </w:r>
          </w:p>
        </w:tc>
        <w:tc>
          <w:tcPr>
            <w:tcW w:w="1086" w:type="dxa"/>
            <w:vAlign w:val="center"/>
          </w:tcPr>
          <w:p w:rsidR="00536ABD" w:rsidRDefault="004316CE">
            <w:pPr>
              <w:snapToGrid w:val="0"/>
              <w:jc w:val="center"/>
              <w:rPr>
                <w:sz w:val="24"/>
                <w:szCs w:val="24"/>
              </w:rPr>
            </w:pPr>
            <w:r>
              <w:rPr>
                <w:sz w:val="24"/>
                <w:szCs w:val="24"/>
              </w:rPr>
              <w:t>性</w:t>
            </w:r>
            <w:r>
              <w:rPr>
                <w:sz w:val="24"/>
                <w:szCs w:val="24"/>
              </w:rPr>
              <w:t xml:space="preserve"> </w:t>
            </w:r>
            <w:r>
              <w:rPr>
                <w:sz w:val="24"/>
                <w:szCs w:val="24"/>
              </w:rPr>
              <w:t>别</w:t>
            </w:r>
          </w:p>
        </w:tc>
        <w:tc>
          <w:tcPr>
            <w:tcW w:w="2453" w:type="dxa"/>
            <w:gridSpan w:val="2"/>
            <w:vAlign w:val="center"/>
          </w:tcPr>
          <w:p w:rsidR="00536ABD" w:rsidRDefault="004316CE">
            <w:pPr>
              <w:snapToGrid w:val="0"/>
              <w:jc w:val="center"/>
              <w:rPr>
                <w:sz w:val="24"/>
                <w:szCs w:val="24"/>
              </w:rPr>
            </w:pPr>
            <w:r>
              <w:rPr>
                <w:sz w:val="24"/>
                <w:szCs w:val="24"/>
              </w:rPr>
              <w:t>入</w:t>
            </w:r>
            <w:r>
              <w:rPr>
                <w:sz w:val="24"/>
                <w:szCs w:val="24"/>
              </w:rPr>
              <w:t xml:space="preserve"> </w:t>
            </w:r>
            <w:r>
              <w:rPr>
                <w:sz w:val="24"/>
                <w:szCs w:val="24"/>
              </w:rPr>
              <w:t>学</w:t>
            </w:r>
            <w:r>
              <w:rPr>
                <w:sz w:val="24"/>
                <w:szCs w:val="24"/>
              </w:rPr>
              <w:t xml:space="preserve"> </w:t>
            </w:r>
            <w:r>
              <w:rPr>
                <w:sz w:val="24"/>
                <w:szCs w:val="24"/>
              </w:rPr>
              <w:t>年</w:t>
            </w:r>
            <w:r>
              <w:rPr>
                <w:sz w:val="24"/>
                <w:szCs w:val="24"/>
              </w:rPr>
              <w:t xml:space="preserve"> </w:t>
            </w:r>
            <w:r>
              <w:rPr>
                <w:sz w:val="24"/>
                <w:szCs w:val="24"/>
              </w:rPr>
              <w:t>份</w:t>
            </w:r>
          </w:p>
        </w:tc>
      </w:tr>
      <w:tr w:rsidR="00536ABD" w:rsidTr="00F65046">
        <w:trPr>
          <w:trHeight w:val="717"/>
        </w:trPr>
        <w:tc>
          <w:tcPr>
            <w:tcW w:w="1627" w:type="dxa"/>
            <w:vAlign w:val="center"/>
          </w:tcPr>
          <w:p w:rsidR="00536ABD" w:rsidRDefault="004316CE">
            <w:pPr>
              <w:snapToGrid w:val="0"/>
              <w:ind w:left="180"/>
              <w:rPr>
                <w:sz w:val="24"/>
                <w:szCs w:val="24"/>
              </w:rPr>
            </w:pPr>
            <w:proofErr w:type="gramStart"/>
            <w:r>
              <w:rPr>
                <w:rFonts w:hint="eastAsia"/>
                <w:sz w:val="24"/>
                <w:szCs w:val="24"/>
              </w:rPr>
              <w:t>刘诗琪</w:t>
            </w:r>
            <w:proofErr w:type="gramEnd"/>
          </w:p>
        </w:tc>
        <w:tc>
          <w:tcPr>
            <w:tcW w:w="1809" w:type="dxa"/>
            <w:vAlign w:val="center"/>
          </w:tcPr>
          <w:p w:rsidR="00536ABD" w:rsidRDefault="004316CE">
            <w:pPr>
              <w:snapToGrid w:val="0"/>
              <w:rPr>
                <w:sz w:val="24"/>
                <w:szCs w:val="24"/>
              </w:rPr>
            </w:pPr>
            <w:r>
              <w:rPr>
                <w:rFonts w:hint="eastAsia"/>
                <w:sz w:val="24"/>
                <w:szCs w:val="24"/>
              </w:rPr>
              <w:t>201541934227</w:t>
            </w:r>
          </w:p>
        </w:tc>
        <w:tc>
          <w:tcPr>
            <w:tcW w:w="1810" w:type="dxa"/>
            <w:gridSpan w:val="2"/>
            <w:vAlign w:val="center"/>
          </w:tcPr>
          <w:p w:rsidR="00536ABD" w:rsidRDefault="004316CE">
            <w:pPr>
              <w:snapToGrid w:val="0"/>
              <w:rPr>
                <w:sz w:val="24"/>
                <w:szCs w:val="24"/>
              </w:rPr>
            </w:pPr>
            <w:r>
              <w:rPr>
                <w:rFonts w:hint="eastAsia"/>
                <w:sz w:val="24"/>
                <w:szCs w:val="24"/>
              </w:rPr>
              <w:t>应用心理学</w:t>
            </w:r>
          </w:p>
        </w:tc>
        <w:tc>
          <w:tcPr>
            <w:tcW w:w="1086" w:type="dxa"/>
            <w:vAlign w:val="center"/>
          </w:tcPr>
          <w:p w:rsidR="00536ABD" w:rsidRDefault="004316CE">
            <w:pPr>
              <w:snapToGrid w:val="0"/>
              <w:rPr>
                <w:sz w:val="24"/>
                <w:szCs w:val="24"/>
              </w:rPr>
            </w:pPr>
            <w:r>
              <w:rPr>
                <w:rFonts w:hint="eastAsia"/>
                <w:sz w:val="24"/>
                <w:szCs w:val="24"/>
              </w:rPr>
              <w:t>女</w:t>
            </w:r>
          </w:p>
        </w:tc>
        <w:tc>
          <w:tcPr>
            <w:tcW w:w="2453" w:type="dxa"/>
            <w:gridSpan w:val="2"/>
            <w:vAlign w:val="center"/>
          </w:tcPr>
          <w:p w:rsidR="00536ABD" w:rsidRDefault="004316CE">
            <w:pPr>
              <w:snapToGrid w:val="0"/>
              <w:ind w:left="864"/>
              <w:rPr>
                <w:sz w:val="24"/>
                <w:szCs w:val="24"/>
              </w:rPr>
            </w:pPr>
            <w:r>
              <w:rPr>
                <w:rFonts w:hint="eastAsia"/>
                <w:sz w:val="24"/>
                <w:szCs w:val="24"/>
              </w:rPr>
              <w:t>2015</w:t>
            </w:r>
          </w:p>
        </w:tc>
      </w:tr>
      <w:tr w:rsidR="00536ABD" w:rsidTr="00F65046">
        <w:trPr>
          <w:trHeight w:val="717"/>
        </w:trPr>
        <w:tc>
          <w:tcPr>
            <w:tcW w:w="1627" w:type="dxa"/>
            <w:vAlign w:val="center"/>
          </w:tcPr>
          <w:p w:rsidR="00536ABD" w:rsidRDefault="004316CE">
            <w:pPr>
              <w:snapToGrid w:val="0"/>
              <w:ind w:left="180"/>
              <w:rPr>
                <w:sz w:val="24"/>
                <w:szCs w:val="24"/>
              </w:rPr>
            </w:pPr>
            <w:r>
              <w:rPr>
                <w:rFonts w:hint="eastAsia"/>
                <w:sz w:val="24"/>
                <w:szCs w:val="24"/>
              </w:rPr>
              <w:t>张碧云</w:t>
            </w:r>
          </w:p>
        </w:tc>
        <w:tc>
          <w:tcPr>
            <w:tcW w:w="1809" w:type="dxa"/>
            <w:vAlign w:val="center"/>
          </w:tcPr>
          <w:p w:rsidR="00536ABD" w:rsidRDefault="004316CE">
            <w:pPr>
              <w:snapToGrid w:val="0"/>
              <w:rPr>
                <w:sz w:val="24"/>
                <w:szCs w:val="24"/>
              </w:rPr>
            </w:pPr>
            <w:r>
              <w:rPr>
                <w:sz w:val="24"/>
                <w:szCs w:val="24"/>
              </w:rPr>
              <w:t>201541934228</w:t>
            </w:r>
          </w:p>
        </w:tc>
        <w:tc>
          <w:tcPr>
            <w:tcW w:w="1810" w:type="dxa"/>
            <w:gridSpan w:val="2"/>
            <w:vAlign w:val="center"/>
          </w:tcPr>
          <w:p w:rsidR="00536ABD" w:rsidRDefault="004316CE">
            <w:pPr>
              <w:snapToGrid w:val="0"/>
              <w:rPr>
                <w:sz w:val="24"/>
                <w:szCs w:val="24"/>
              </w:rPr>
            </w:pPr>
            <w:r>
              <w:rPr>
                <w:rFonts w:hint="eastAsia"/>
                <w:sz w:val="24"/>
                <w:szCs w:val="24"/>
              </w:rPr>
              <w:t>应用心理学</w:t>
            </w:r>
          </w:p>
        </w:tc>
        <w:tc>
          <w:tcPr>
            <w:tcW w:w="1086" w:type="dxa"/>
            <w:vAlign w:val="center"/>
          </w:tcPr>
          <w:p w:rsidR="00536ABD" w:rsidRDefault="004316CE">
            <w:pPr>
              <w:snapToGrid w:val="0"/>
              <w:rPr>
                <w:sz w:val="24"/>
                <w:szCs w:val="24"/>
              </w:rPr>
            </w:pPr>
            <w:r>
              <w:rPr>
                <w:rFonts w:hint="eastAsia"/>
                <w:sz w:val="24"/>
                <w:szCs w:val="24"/>
              </w:rPr>
              <w:t>女</w:t>
            </w:r>
          </w:p>
        </w:tc>
        <w:tc>
          <w:tcPr>
            <w:tcW w:w="2453" w:type="dxa"/>
            <w:gridSpan w:val="2"/>
            <w:vAlign w:val="center"/>
          </w:tcPr>
          <w:p w:rsidR="00536ABD" w:rsidRDefault="004316CE">
            <w:pPr>
              <w:snapToGrid w:val="0"/>
              <w:ind w:left="864"/>
              <w:rPr>
                <w:sz w:val="24"/>
                <w:szCs w:val="24"/>
              </w:rPr>
            </w:pPr>
            <w:r>
              <w:rPr>
                <w:rFonts w:hint="eastAsia"/>
                <w:sz w:val="24"/>
                <w:szCs w:val="24"/>
              </w:rPr>
              <w:t>2015</w:t>
            </w:r>
          </w:p>
        </w:tc>
      </w:tr>
      <w:tr w:rsidR="00536ABD" w:rsidTr="00F65046">
        <w:trPr>
          <w:trHeight w:val="717"/>
        </w:trPr>
        <w:tc>
          <w:tcPr>
            <w:tcW w:w="1627" w:type="dxa"/>
            <w:vAlign w:val="center"/>
          </w:tcPr>
          <w:p w:rsidR="00536ABD" w:rsidRDefault="004316CE">
            <w:pPr>
              <w:snapToGrid w:val="0"/>
              <w:ind w:left="180"/>
              <w:rPr>
                <w:sz w:val="24"/>
                <w:szCs w:val="24"/>
              </w:rPr>
            </w:pPr>
            <w:r>
              <w:rPr>
                <w:rFonts w:hint="eastAsia"/>
                <w:sz w:val="24"/>
                <w:szCs w:val="24"/>
              </w:rPr>
              <w:t>罗欣欣</w:t>
            </w:r>
          </w:p>
        </w:tc>
        <w:tc>
          <w:tcPr>
            <w:tcW w:w="1809" w:type="dxa"/>
            <w:vAlign w:val="center"/>
          </w:tcPr>
          <w:p w:rsidR="00536ABD" w:rsidRDefault="004316CE">
            <w:pPr>
              <w:snapToGrid w:val="0"/>
              <w:rPr>
                <w:sz w:val="24"/>
                <w:szCs w:val="24"/>
              </w:rPr>
            </w:pPr>
            <w:r>
              <w:rPr>
                <w:sz w:val="24"/>
                <w:szCs w:val="24"/>
              </w:rPr>
              <w:t>201541934211</w:t>
            </w:r>
          </w:p>
        </w:tc>
        <w:tc>
          <w:tcPr>
            <w:tcW w:w="1810" w:type="dxa"/>
            <w:gridSpan w:val="2"/>
            <w:vAlign w:val="center"/>
          </w:tcPr>
          <w:p w:rsidR="00536ABD" w:rsidRDefault="004316CE">
            <w:pPr>
              <w:snapToGrid w:val="0"/>
              <w:rPr>
                <w:sz w:val="24"/>
                <w:szCs w:val="24"/>
              </w:rPr>
            </w:pPr>
            <w:r>
              <w:rPr>
                <w:rFonts w:hint="eastAsia"/>
                <w:sz w:val="24"/>
                <w:szCs w:val="24"/>
              </w:rPr>
              <w:t>应用心理学</w:t>
            </w:r>
          </w:p>
        </w:tc>
        <w:tc>
          <w:tcPr>
            <w:tcW w:w="1086" w:type="dxa"/>
            <w:vAlign w:val="center"/>
          </w:tcPr>
          <w:p w:rsidR="00536ABD" w:rsidRDefault="004316CE">
            <w:pPr>
              <w:snapToGrid w:val="0"/>
              <w:rPr>
                <w:sz w:val="24"/>
                <w:szCs w:val="24"/>
              </w:rPr>
            </w:pPr>
            <w:r>
              <w:rPr>
                <w:rFonts w:hint="eastAsia"/>
                <w:sz w:val="24"/>
                <w:szCs w:val="24"/>
              </w:rPr>
              <w:t>女</w:t>
            </w:r>
          </w:p>
        </w:tc>
        <w:tc>
          <w:tcPr>
            <w:tcW w:w="2453" w:type="dxa"/>
            <w:gridSpan w:val="2"/>
            <w:vAlign w:val="center"/>
          </w:tcPr>
          <w:p w:rsidR="00536ABD" w:rsidRDefault="004316CE">
            <w:pPr>
              <w:snapToGrid w:val="0"/>
              <w:ind w:left="864"/>
              <w:rPr>
                <w:sz w:val="24"/>
                <w:szCs w:val="24"/>
              </w:rPr>
            </w:pPr>
            <w:r>
              <w:rPr>
                <w:rFonts w:hint="eastAsia"/>
                <w:sz w:val="24"/>
                <w:szCs w:val="24"/>
              </w:rPr>
              <w:t>2015</w:t>
            </w:r>
          </w:p>
        </w:tc>
      </w:tr>
      <w:tr w:rsidR="00536ABD" w:rsidTr="00F65046">
        <w:trPr>
          <w:trHeight w:val="717"/>
        </w:trPr>
        <w:tc>
          <w:tcPr>
            <w:tcW w:w="1627" w:type="dxa"/>
            <w:vAlign w:val="center"/>
          </w:tcPr>
          <w:p w:rsidR="00536ABD" w:rsidRDefault="00536ABD">
            <w:pPr>
              <w:snapToGrid w:val="0"/>
              <w:ind w:left="180"/>
              <w:rPr>
                <w:sz w:val="24"/>
                <w:szCs w:val="24"/>
              </w:rPr>
            </w:pPr>
          </w:p>
        </w:tc>
        <w:tc>
          <w:tcPr>
            <w:tcW w:w="1809" w:type="dxa"/>
            <w:vAlign w:val="center"/>
          </w:tcPr>
          <w:p w:rsidR="00536ABD" w:rsidRDefault="00536ABD">
            <w:pPr>
              <w:snapToGrid w:val="0"/>
              <w:rPr>
                <w:sz w:val="24"/>
                <w:szCs w:val="24"/>
              </w:rPr>
            </w:pPr>
          </w:p>
        </w:tc>
        <w:tc>
          <w:tcPr>
            <w:tcW w:w="1810" w:type="dxa"/>
            <w:gridSpan w:val="2"/>
            <w:vAlign w:val="center"/>
          </w:tcPr>
          <w:p w:rsidR="00536ABD" w:rsidRDefault="00536ABD">
            <w:pPr>
              <w:snapToGrid w:val="0"/>
              <w:rPr>
                <w:sz w:val="24"/>
                <w:szCs w:val="24"/>
              </w:rPr>
            </w:pPr>
          </w:p>
        </w:tc>
        <w:tc>
          <w:tcPr>
            <w:tcW w:w="1086" w:type="dxa"/>
            <w:vAlign w:val="center"/>
          </w:tcPr>
          <w:p w:rsidR="00536ABD" w:rsidRDefault="00536ABD">
            <w:pPr>
              <w:snapToGrid w:val="0"/>
              <w:rPr>
                <w:sz w:val="24"/>
                <w:szCs w:val="24"/>
              </w:rPr>
            </w:pPr>
          </w:p>
        </w:tc>
        <w:tc>
          <w:tcPr>
            <w:tcW w:w="2453" w:type="dxa"/>
            <w:gridSpan w:val="2"/>
            <w:vAlign w:val="center"/>
          </w:tcPr>
          <w:p w:rsidR="00536ABD" w:rsidRDefault="00536ABD">
            <w:pPr>
              <w:snapToGrid w:val="0"/>
              <w:ind w:left="864"/>
              <w:rPr>
                <w:sz w:val="24"/>
                <w:szCs w:val="24"/>
              </w:rPr>
            </w:pPr>
          </w:p>
        </w:tc>
      </w:tr>
      <w:tr w:rsidR="00536ABD" w:rsidTr="00F65046">
        <w:trPr>
          <w:trHeight w:val="717"/>
        </w:trPr>
        <w:tc>
          <w:tcPr>
            <w:tcW w:w="1627" w:type="dxa"/>
            <w:vAlign w:val="center"/>
          </w:tcPr>
          <w:p w:rsidR="00536ABD" w:rsidRDefault="004316CE">
            <w:pPr>
              <w:snapToGrid w:val="0"/>
              <w:ind w:left="180"/>
              <w:rPr>
                <w:sz w:val="24"/>
                <w:szCs w:val="24"/>
              </w:rPr>
            </w:pPr>
            <w:r>
              <w:rPr>
                <w:sz w:val="24"/>
                <w:szCs w:val="24"/>
              </w:rPr>
              <w:t>指导教师</w:t>
            </w:r>
          </w:p>
        </w:tc>
        <w:tc>
          <w:tcPr>
            <w:tcW w:w="2489" w:type="dxa"/>
            <w:gridSpan w:val="2"/>
            <w:vAlign w:val="center"/>
          </w:tcPr>
          <w:p w:rsidR="00536ABD" w:rsidRDefault="004316CE">
            <w:pPr>
              <w:snapToGrid w:val="0"/>
              <w:jc w:val="center"/>
              <w:rPr>
                <w:sz w:val="24"/>
                <w:szCs w:val="24"/>
              </w:rPr>
            </w:pPr>
            <w:r>
              <w:rPr>
                <w:rFonts w:hint="eastAsia"/>
                <w:sz w:val="24"/>
                <w:szCs w:val="24"/>
              </w:rPr>
              <w:t>黎志华</w:t>
            </w:r>
          </w:p>
        </w:tc>
        <w:tc>
          <w:tcPr>
            <w:tcW w:w="1130" w:type="dxa"/>
            <w:vAlign w:val="center"/>
          </w:tcPr>
          <w:p w:rsidR="00536ABD" w:rsidRDefault="004316CE">
            <w:pPr>
              <w:snapToGrid w:val="0"/>
              <w:jc w:val="center"/>
              <w:rPr>
                <w:sz w:val="24"/>
                <w:szCs w:val="24"/>
              </w:rPr>
            </w:pPr>
            <w:r>
              <w:rPr>
                <w:sz w:val="24"/>
                <w:szCs w:val="24"/>
              </w:rPr>
              <w:t>职称</w:t>
            </w:r>
          </w:p>
        </w:tc>
        <w:tc>
          <w:tcPr>
            <w:tcW w:w="3539" w:type="dxa"/>
            <w:gridSpan w:val="3"/>
            <w:vAlign w:val="center"/>
          </w:tcPr>
          <w:p w:rsidR="00536ABD" w:rsidRDefault="004316CE">
            <w:pPr>
              <w:snapToGrid w:val="0"/>
              <w:ind w:left="864"/>
              <w:rPr>
                <w:sz w:val="24"/>
                <w:szCs w:val="24"/>
              </w:rPr>
            </w:pPr>
            <w:r>
              <w:rPr>
                <w:rFonts w:hint="eastAsia"/>
                <w:sz w:val="24"/>
                <w:szCs w:val="24"/>
              </w:rPr>
              <w:t>副教授</w:t>
            </w:r>
          </w:p>
        </w:tc>
      </w:tr>
      <w:tr w:rsidR="00536ABD" w:rsidTr="00F65046">
        <w:trPr>
          <w:trHeight w:val="733"/>
        </w:trPr>
        <w:tc>
          <w:tcPr>
            <w:tcW w:w="1627" w:type="dxa"/>
            <w:tcBorders>
              <w:bottom w:val="single" w:sz="4" w:space="0" w:color="auto"/>
            </w:tcBorders>
            <w:vAlign w:val="center"/>
          </w:tcPr>
          <w:p w:rsidR="00536ABD" w:rsidRDefault="004316CE">
            <w:pPr>
              <w:snapToGrid w:val="0"/>
              <w:jc w:val="center"/>
              <w:rPr>
                <w:sz w:val="24"/>
                <w:szCs w:val="24"/>
              </w:rPr>
            </w:pPr>
            <w:r>
              <w:rPr>
                <w:sz w:val="24"/>
                <w:szCs w:val="24"/>
              </w:rPr>
              <w:t>项目所属</w:t>
            </w:r>
          </w:p>
          <w:p w:rsidR="00536ABD" w:rsidRDefault="004316CE">
            <w:pPr>
              <w:snapToGrid w:val="0"/>
              <w:ind w:left="180"/>
              <w:rPr>
                <w:sz w:val="24"/>
                <w:szCs w:val="24"/>
              </w:rPr>
            </w:pPr>
            <w:r>
              <w:rPr>
                <w:sz w:val="24"/>
                <w:szCs w:val="24"/>
              </w:rPr>
              <w:t>一级学科</w:t>
            </w:r>
          </w:p>
        </w:tc>
        <w:tc>
          <w:tcPr>
            <w:tcW w:w="2489" w:type="dxa"/>
            <w:gridSpan w:val="2"/>
            <w:tcBorders>
              <w:bottom w:val="single" w:sz="4" w:space="0" w:color="auto"/>
            </w:tcBorders>
            <w:vAlign w:val="center"/>
          </w:tcPr>
          <w:p w:rsidR="00536ABD" w:rsidRDefault="004316CE">
            <w:pPr>
              <w:snapToGrid w:val="0"/>
              <w:jc w:val="center"/>
              <w:rPr>
                <w:sz w:val="24"/>
                <w:szCs w:val="24"/>
              </w:rPr>
            </w:pPr>
            <w:r>
              <w:rPr>
                <w:rFonts w:hint="eastAsia"/>
                <w:sz w:val="24"/>
                <w:szCs w:val="24"/>
              </w:rPr>
              <w:t>心理学</w:t>
            </w:r>
          </w:p>
        </w:tc>
        <w:tc>
          <w:tcPr>
            <w:tcW w:w="2901" w:type="dxa"/>
            <w:gridSpan w:val="3"/>
            <w:tcBorders>
              <w:bottom w:val="single" w:sz="4" w:space="0" w:color="auto"/>
            </w:tcBorders>
            <w:vAlign w:val="center"/>
          </w:tcPr>
          <w:p w:rsidR="00536ABD" w:rsidRDefault="004316CE">
            <w:pPr>
              <w:snapToGrid w:val="0"/>
              <w:ind w:left="180"/>
              <w:rPr>
                <w:sz w:val="24"/>
                <w:szCs w:val="24"/>
              </w:rPr>
            </w:pPr>
            <w:r>
              <w:rPr>
                <w:sz w:val="24"/>
                <w:szCs w:val="24"/>
              </w:rPr>
              <w:t>项目科类</w:t>
            </w:r>
            <w:r>
              <w:rPr>
                <w:sz w:val="24"/>
                <w:szCs w:val="24"/>
              </w:rPr>
              <w:t>(</w:t>
            </w:r>
            <w:r>
              <w:rPr>
                <w:sz w:val="24"/>
                <w:szCs w:val="24"/>
              </w:rPr>
              <w:t>理科</w:t>
            </w:r>
            <w:r>
              <w:rPr>
                <w:sz w:val="24"/>
                <w:szCs w:val="24"/>
              </w:rPr>
              <w:t>/</w:t>
            </w:r>
            <w:r>
              <w:rPr>
                <w:sz w:val="24"/>
                <w:szCs w:val="24"/>
              </w:rPr>
              <w:t>文科</w:t>
            </w:r>
            <w:r>
              <w:rPr>
                <w:sz w:val="24"/>
                <w:szCs w:val="24"/>
              </w:rPr>
              <w:t>)</w:t>
            </w:r>
          </w:p>
        </w:tc>
        <w:tc>
          <w:tcPr>
            <w:tcW w:w="1768" w:type="dxa"/>
            <w:tcBorders>
              <w:bottom w:val="single" w:sz="4" w:space="0" w:color="auto"/>
            </w:tcBorders>
            <w:vAlign w:val="center"/>
          </w:tcPr>
          <w:p w:rsidR="00536ABD" w:rsidRDefault="004316CE" w:rsidP="005430A5">
            <w:pPr>
              <w:snapToGrid w:val="0"/>
              <w:jc w:val="center"/>
              <w:rPr>
                <w:sz w:val="24"/>
                <w:szCs w:val="24"/>
              </w:rPr>
            </w:pPr>
            <w:r>
              <w:rPr>
                <w:rFonts w:hint="eastAsia"/>
                <w:sz w:val="24"/>
                <w:szCs w:val="24"/>
              </w:rPr>
              <w:t>文科</w:t>
            </w:r>
          </w:p>
        </w:tc>
      </w:tr>
      <w:tr w:rsidR="00536ABD" w:rsidTr="00F65046">
        <w:trPr>
          <w:trHeight w:val="2566"/>
        </w:trPr>
        <w:tc>
          <w:tcPr>
            <w:tcW w:w="8785" w:type="dxa"/>
            <w:gridSpan w:val="7"/>
            <w:tcBorders>
              <w:bottom w:val="single" w:sz="4" w:space="0" w:color="auto"/>
            </w:tcBorders>
          </w:tcPr>
          <w:p w:rsidR="00536ABD" w:rsidRDefault="004316CE">
            <w:pPr>
              <w:snapToGrid w:val="0"/>
              <w:rPr>
                <w:sz w:val="24"/>
                <w:szCs w:val="24"/>
              </w:rPr>
            </w:pPr>
            <w:r>
              <w:rPr>
                <w:sz w:val="24"/>
                <w:szCs w:val="24"/>
              </w:rPr>
              <w:t>学生曾经参与科研的情况</w:t>
            </w:r>
          </w:p>
          <w:p w:rsidR="00652ED4" w:rsidRPr="00652ED4" w:rsidRDefault="004316CE" w:rsidP="005430A5">
            <w:pPr>
              <w:pStyle w:val="aa"/>
              <w:numPr>
                <w:ilvl w:val="0"/>
                <w:numId w:val="2"/>
              </w:numPr>
              <w:snapToGrid w:val="0"/>
              <w:spacing w:line="440" w:lineRule="exact"/>
              <w:ind w:left="1020" w:firstLineChars="0" w:hanging="357"/>
              <w:rPr>
                <w:sz w:val="24"/>
                <w:szCs w:val="24"/>
              </w:rPr>
            </w:pPr>
            <w:r w:rsidRPr="00652ED4">
              <w:rPr>
                <w:rFonts w:hint="eastAsia"/>
                <w:sz w:val="24"/>
                <w:szCs w:val="24"/>
              </w:rPr>
              <w:t>曾参与过指导教师指导下的省级课题和国家课题调研工作</w:t>
            </w:r>
            <w:r w:rsidR="00652ED4" w:rsidRPr="00652ED4">
              <w:rPr>
                <w:rFonts w:hint="eastAsia"/>
                <w:sz w:val="24"/>
                <w:szCs w:val="24"/>
              </w:rPr>
              <w:t>。</w:t>
            </w:r>
          </w:p>
          <w:p w:rsidR="00652ED4" w:rsidRDefault="004316CE" w:rsidP="005430A5">
            <w:pPr>
              <w:pStyle w:val="aa"/>
              <w:numPr>
                <w:ilvl w:val="0"/>
                <w:numId w:val="2"/>
              </w:numPr>
              <w:snapToGrid w:val="0"/>
              <w:spacing w:line="440" w:lineRule="exact"/>
              <w:ind w:left="1020" w:firstLineChars="0" w:hanging="357"/>
              <w:rPr>
                <w:sz w:val="24"/>
                <w:szCs w:val="24"/>
              </w:rPr>
            </w:pPr>
            <w:r w:rsidRPr="00652ED4">
              <w:rPr>
                <w:rFonts w:hint="eastAsia"/>
                <w:sz w:val="24"/>
                <w:szCs w:val="24"/>
              </w:rPr>
              <w:t>阅读过相关资料</w:t>
            </w:r>
            <w:r w:rsidR="00652ED4">
              <w:rPr>
                <w:rFonts w:hint="eastAsia"/>
                <w:sz w:val="24"/>
                <w:szCs w:val="24"/>
              </w:rPr>
              <w:t>。</w:t>
            </w:r>
          </w:p>
          <w:p w:rsidR="00536ABD" w:rsidRPr="00652ED4" w:rsidRDefault="004316CE" w:rsidP="005430A5">
            <w:pPr>
              <w:pStyle w:val="aa"/>
              <w:numPr>
                <w:ilvl w:val="0"/>
                <w:numId w:val="2"/>
              </w:numPr>
              <w:snapToGrid w:val="0"/>
              <w:spacing w:line="440" w:lineRule="exact"/>
              <w:ind w:left="1020" w:firstLineChars="0" w:hanging="357"/>
              <w:rPr>
                <w:sz w:val="24"/>
                <w:szCs w:val="24"/>
              </w:rPr>
            </w:pPr>
            <w:r w:rsidRPr="00652ED4">
              <w:rPr>
                <w:rFonts w:hint="eastAsia"/>
                <w:sz w:val="24"/>
                <w:szCs w:val="24"/>
              </w:rPr>
              <w:t>进行过相关的数据采集和分析工作。</w:t>
            </w:r>
          </w:p>
          <w:p w:rsidR="00536ABD" w:rsidRDefault="00536ABD">
            <w:pPr>
              <w:snapToGrid w:val="0"/>
              <w:ind w:left="181"/>
              <w:rPr>
                <w:sz w:val="24"/>
                <w:szCs w:val="24"/>
              </w:rPr>
            </w:pPr>
          </w:p>
        </w:tc>
      </w:tr>
      <w:tr w:rsidR="00536ABD" w:rsidTr="00F65046">
        <w:trPr>
          <w:trHeight w:val="2634"/>
        </w:trPr>
        <w:tc>
          <w:tcPr>
            <w:tcW w:w="8785" w:type="dxa"/>
            <w:gridSpan w:val="7"/>
            <w:tcBorders>
              <w:top w:val="single" w:sz="4" w:space="0" w:color="auto"/>
            </w:tcBorders>
          </w:tcPr>
          <w:p w:rsidR="00536ABD" w:rsidRDefault="005430A5" w:rsidP="005430A5">
            <w:pPr>
              <w:snapToGrid w:val="0"/>
              <w:rPr>
                <w:sz w:val="24"/>
                <w:szCs w:val="24"/>
              </w:rPr>
            </w:pPr>
            <w:r>
              <w:rPr>
                <w:sz w:val="24"/>
                <w:szCs w:val="24"/>
              </w:rPr>
              <w:softHyphen/>
            </w:r>
            <w:r w:rsidR="004316CE">
              <w:rPr>
                <w:sz w:val="24"/>
                <w:szCs w:val="24"/>
              </w:rPr>
              <w:t>指导教师承担科研课题情况</w:t>
            </w:r>
          </w:p>
          <w:p w:rsidR="00536ABD" w:rsidRDefault="004316CE" w:rsidP="005430A5">
            <w:pPr>
              <w:snapToGrid w:val="0"/>
              <w:spacing w:line="440" w:lineRule="exact"/>
              <w:ind w:firstLineChars="200" w:firstLine="480"/>
              <w:rPr>
                <w:bCs/>
                <w:sz w:val="24"/>
                <w:szCs w:val="24"/>
              </w:rPr>
            </w:pPr>
            <w:r>
              <w:rPr>
                <w:sz w:val="24"/>
                <w:szCs w:val="24"/>
              </w:rPr>
              <w:t>1. 2013.06-2016.06</w:t>
            </w:r>
            <w:r>
              <w:rPr>
                <w:rFonts w:hint="eastAsia"/>
                <w:sz w:val="24"/>
                <w:szCs w:val="24"/>
              </w:rPr>
              <w:t>，主持省教育规划课题《大学生希望品质的影响因素研究》。</w:t>
            </w:r>
          </w:p>
          <w:p w:rsidR="00536ABD" w:rsidRDefault="004316CE" w:rsidP="005430A5">
            <w:pPr>
              <w:snapToGrid w:val="0"/>
              <w:spacing w:line="440" w:lineRule="exact"/>
              <w:ind w:firstLineChars="200" w:firstLine="480"/>
              <w:rPr>
                <w:sz w:val="24"/>
                <w:szCs w:val="24"/>
              </w:rPr>
            </w:pPr>
            <w:r>
              <w:rPr>
                <w:bCs/>
                <w:sz w:val="24"/>
                <w:szCs w:val="24"/>
              </w:rPr>
              <w:t>2.</w:t>
            </w:r>
            <w:r>
              <w:rPr>
                <w:sz w:val="24"/>
                <w:szCs w:val="24"/>
              </w:rPr>
              <w:t xml:space="preserve"> 2014.12-2017.10</w:t>
            </w:r>
            <w:r>
              <w:rPr>
                <w:rFonts w:hint="eastAsia"/>
                <w:sz w:val="24"/>
                <w:szCs w:val="24"/>
              </w:rPr>
              <w:t>，主持省社科基金课题《希望理论视角下的失独父母心理创伤及其干预策略研究》。</w:t>
            </w:r>
          </w:p>
          <w:p w:rsidR="00536ABD" w:rsidRDefault="004316CE" w:rsidP="005430A5">
            <w:pPr>
              <w:snapToGrid w:val="0"/>
              <w:spacing w:line="440" w:lineRule="exact"/>
              <w:ind w:firstLineChars="200" w:firstLine="480"/>
              <w:rPr>
                <w:sz w:val="24"/>
                <w:szCs w:val="24"/>
              </w:rPr>
            </w:pPr>
            <w:r>
              <w:rPr>
                <w:rFonts w:hint="eastAsia"/>
                <w:sz w:val="24"/>
                <w:szCs w:val="24"/>
              </w:rPr>
              <w:t>3.2016</w:t>
            </w:r>
            <w:r>
              <w:rPr>
                <w:rFonts w:hint="eastAsia"/>
                <w:sz w:val="24"/>
                <w:szCs w:val="24"/>
              </w:rPr>
              <w:t>年</w:t>
            </w:r>
            <w:r>
              <w:rPr>
                <w:rFonts w:hint="eastAsia"/>
                <w:sz w:val="24"/>
                <w:szCs w:val="24"/>
              </w:rPr>
              <w:t>-</w:t>
            </w:r>
            <w:r w:rsidR="004163CF">
              <w:rPr>
                <w:rFonts w:hint="eastAsia"/>
                <w:sz w:val="24"/>
                <w:szCs w:val="24"/>
              </w:rPr>
              <w:t xml:space="preserve"> </w:t>
            </w:r>
            <w:r>
              <w:rPr>
                <w:rFonts w:hint="eastAsia"/>
                <w:sz w:val="24"/>
                <w:szCs w:val="24"/>
              </w:rPr>
              <w:t>，主持国家级课题《贫困心理的代际传导机制及其干预策略研究》。</w:t>
            </w:r>
          </w:p>
          <w:p w:rsidR="00536ABD" w:rsidRDefault="004316CE" w:rsidP="005430A5">
            <w:pPr>
              <w:snapToGrid w:val="0"/>
              <w:spacing w:line="440" w:lineRule="exact"/>
              <w:ind w:firstLineChars="200" w:firstLine="480"/>
              <w:rPr>
                <w:sz w:val="24"/>
                <w:szCs w:val="24"/>
              </w:rPr>
            </w:pPr>
            <w:r>
              <w:rPr>
                <w:rFonts w:hint="eastAsia"/>
                <w:sz w:val="24"/>
                <w:szCs w:val="24"/>
              </w:rPr>
              <w:t>4</w:t>
            </w:r>
            <w:r w:rsidR="00655728">
              <w:rPr>
                <w:rFonts w:hint="eastAsia"/>
                <w:sz w:val="24"/>
                <w:szCs w:val="24"/>
              </w:rPr>
              <w:t>.2015</w:t>
            </w:r>
            <w:r w:rsidR="00655728">
              <w:rPr>
                <w:rFonts w:hint="eastAsia"/>
                <w:sz w:val="24"/>
                <w:szCs w:val="24"/>
              </w:rPr>
              <w:t>年</w:t>
            </w:r>
            <w:r>
              <w:rPr>
                <w:rFonts w:hint="eastAsia"/>
                <w:sz w:val="24"/>
                <w:szCs w:val="24"/>
              </w:rPr>
              <w:t>-2016</w:t>
            </w:r>
            <w:r>
              <w:rPr>
                <w:rFonts w:hint="eastAsia"/>
                <w:sz w:val="24"/>
                <w:szCs w:val="24"/>
              </w:rPr>
              <w:t>年，主持湖南省软科学项目《大学生社会创业的影响因素研究》。</w:t>
            </w:r>
          </w:p>
        </w:tc>
      </w:tr>
      <w:tr w:rsidR="00536ABD" w:rsidTr="00F65046">
        <w:trPr>
          <w:trHeight w:val="12454"/>
        </w:trPr>
        <w:tc>
          <w:tcPr>
            <w:tcW w:w="8785" w:type="dxa"/>
            <w:gridSpan w:val="7"/>
            <w:tcBorders>
              <w:top w:val="single" w:sz="4" w:space="0" w:color="auto"/>
              <w:left w:val="single" w:sz="4" w:space="0" w:color="auto"/>
              <w:bottom w:val="single" w:sz="4" w:space="0" w:color="auto"/>
              <w:right w:val="single" w:sz="4" w:space="0" w:color="auto"/>
            </w:tcBorders>
          </w:tcPr>
          <w:p w:rsidR="00536ABD" w:rsidRDefault="004316CE">
            <w:pPr>
              <w:snapToGrid w:val="0"/>
              <w:rPr>
                <w:sz w:val="24"/>
                <w:szCs w:val="24"/>
              </w:rPr>
            </w:pPr>
            <w:r>
              <w:rPr>
                <w:sz w:val="24"/>
                <w:szCs w:val="24"/>
              </w:rPr>
              <w:lastRenderedPageBreak/>
              <w:t>项目研究和实验的目的、内容和</w:t>
            </w:r>
            <w:proofErr w:type="gramStart"/>
            <w:r>
              <w:rPr>
                <w:sz w:val="24"/>
                <w:szCs w:val="24"/>
              </w:rPr>
              <w:t>要</w:t>
            </w:r>
            <w:proofErr w:type="gramEnd"/>
            <w:r>
              <w:rPr>
                <w:sz w:val="24"/>
                <w:szCs w:val="24"/>
              </w:rPr>
              <w:t>解决的主要问题</w:t>
            </w:r>
          </w:p>
          <w:p w:rsidR="00536ABD" w:rsidRDefault="00536ABD">
            <w:pPr>
              <w:snapToGrid w:val="0"/>
              <w:rPr>
                <w:sz w:val="24"/>
                <w:szCs w:val="24"/>
              </w:rPr>
            </w:pPr>
          </w:p>
          <w:p w:rsidR="00536ABD" w:rsidRDefault="004316CE" w:rsidP="005430A5">
            <w:pPr>
              <w:snapToGrid w:val="0"/>
              <w:spacing w:line="440" w:lineRule="exact"/>
              <w:rPr>
                <w:sz w:val="24"/>
                <w:szCs w:val="24"/>
              </w:rPr>
            </w:pPr>
            <w:r>
              <w:rPr>
                <w:rFonts w:hint="eastAsia"/>
                <w:sz w:val="24"/>
                <w:szCs w:val="24"/>
              </w:rPr>
              <w:t>1</w:t>
            </w:r>
            <w:r>
              <w:rPr>
                <w:rFonts w:hint="eastAsia"/>
                <w:sz w:val="24"/>
                <w:szCs w:val="24"/>
              </w:rPr>
              <w:t>、研究目的：</w:t>
            </w:r>
          </w:p>
          <w:p w:rsidR="00536ABD" w:rsidRDefault="004316CE" w:rsidP="005430A5">
            <w:pPr>
              <w:snapToGrid w:val="0"/>
              <w:spacing w:line="440" w:lineRule="exact"/>
              <w:ind w:firstLineChars="200" w:firstLine="480"/>
              <w:rPr>
                <w:sz w:val="24"/>
                <w:szCs w:val="24"/>
              </w:rPr>
            </w:pPr>
            <w:r>
              <w:rPr>
                <w:rFonts w:hint="eastAsia"/>
                <w:sz w:val="24"/>
                <w:szCs w:val="24"/>
              </w:rPr>
              <w:t>本课题立足于中国本土文化，旨在通过深度访谈、问卷调查等多种研究方法，全面系统地揭示中国当代留守儿童希望的特征及其发展现状，探讨影响留守儿童希望发展的相关因素以及希望和其它心理变量之间的关系。</w:t>
            </w:r>
          </w:p>
          <w:p w:rsidR="00536ABD" w:rsidRDefault="004316CE" w:rsidP="005430A5">
            <w:pPr>
              <w:snapToGrid w:val="0"/>
              <w:spacing w:line="440" w:lineRule="exact"/>
              <w:rPr>
                <w:sz w:val="24"/>
                <w:szCs w:val="24"/>
              </w:rPr>
            </w:pPr>
            <w:r>
              <w:rPr>
                <w:rFonts w:hint="eastAsia"/>
                <w:sz w:val="24"/>
                <w:szCs w:val="24"/>
              </w:rPr>
              <w:t>2</w:t>
            </w:r>
            <w:r>
              <w:rPr>
                <w:rFonts w:hint="eastAsia"/>
                <w:sz w:val="24"/>
                <w:szCs w:val="24"/>
              </w:rPr>
              <w:t>、研究内容：</w:t>
            </w:r>
          </w:p>
          <w:p w:rsidR="00536ABD" w:rsidRDefault="004316CE" w:rsidP="005430A5">
            <w:pPr>
              <w:snapToGrid w:val="0"/>
              <w:spacing w:line="440" w:lineRule="exact"/>
              <w:ind w:firstLineChars="200" w:firstLine="480"/>
              <w:rPr>
                <w:sz w:val="24"/>
                <w:szCs w:val="24"/>
              </w:rPr>
            </w:pPr>
            <w:r>
              <w:rPr>
                <w:rFonts w:hint="eastAsia"/>
                <w:sz w:val="24"/>
                <w:szCs w:val="24"/>
              </w:rPr>
              <w:t>研究</w:t>
            </w:r>
            <w:r>
              <w:rPr>
                <w:rFonts w:hint="eastAsia"/>
                <w:sz w:val="24"/>
                <w:szCs w:val="24"/>
              </w:rPr>
              <w:t>1</w:t>
            </w:r>
            <w:r>
              <w:rPr>
                <w:rFonts w:hint="eastAsia"/>
                <w:sz w:val="24"/>
                <w:szCs w:val="24"/>
              </w:rPr>
              <w:t>：当代留守儿童希望感的现状研究</w:t>
            </w:r>
          </w:p>
          <w:p w:rsidR="00536ABD" w:rsidRDefault="004316CE" w:rsidP="005430A5">
            <w:pPr>
              <w:snapToGrid w:val="0"/>
              <w:spacing w:line="440" w:lineRule="exact"/>
              <w:ind w:firstLineChars="200" w:firstLine="480"/>
              <w:rPr>
                <w:sz w:val="24"/>
                <w:szCs w:val="24"/>
              </w:rPr>
            </w:pPr>
            <w:r>
              <w:rPr>
                <w:rFonts w:hint="eastAsia"/>
                <w:sz w:val="24"/>
                <w:szCs w:val="24"/>
              </w:rPr>
              <w:t>了解当代留守儿童希望的发展现状也是本课题拟解决的关键问题之一，本研究部分主要基于现状的比较和描述，了解当代留守儿童对未来的希望和困惑，并和西方文化背景下留守儿童希望的特征进行横向的比较；同时，通过大样本的调查，了解不同亚群体（如不同性别、居住环境、家庭经济水平等）希望水平的差异和典型特征。</w:t>
            </w:r>
          </w:p>
          <w:p w:rsidR="00536ABD" w:rsidRDefault="004316CE" w:rsidP="005430A5">
            <w:pPr>
              <w:snapToGrid w:val="0"/>
              <w:spacing w:line="440" w:lineRule="exact"/>
              <w:ind w:firstLineChars="200" w:firstLine="480"/>
              <w:rPr>
                <w:sz w:val="24"/>
                <w:szCs w:val="24"/>
              </w:rPr>
            </w:pPr>
            <w:r>
              <w:rPr>
                <w:rFonts w:hint="eastAsia"/>
                <w:sz w:val="24"/>
                <w:szCs w:val="24"/>
              </w:rPr>
              <w:t>研究</w:t>
            </w:r>
            <w:r>
              <w:rPr>
                <w:rFonts w:hint="eastAsia"/>
                <w:sz w:val="24"/>
                <w:szCs w:val="24"/>
              </w:rPr>
              <w:t>2</w:t>
            </w:r>
            <w:r>
              <w:rPr>
                <w:rFonts w:hint="eastAsia"/>
                <w:sz w:val="24"/>
                <w:szCs w:val="24"/>
              </w:rPr>
              <w:t>：留守儿童希望发展的影响因素研究</w:t>
            </w:r>
          </w:p>
          <w:p w:rsidR="00536ABD" w:rsidRDefault="004316CE" w:rsidP="005430A5">
            <w:pPr>
              <w:snapToGrid w:val="0"/>
              <w:spacing w:line="440" w:lineRule="exact"/>
              <w:ind w:firstLineChars="200" w:firstLine="480"/>
              <w:rPr>
                <w:sz w:val="24"/>
                <w:szCs w:val="24"/>
              </w:rPr>
            </w:pPr>
            <w:r>
              <w:rPr>
                <w:rFonts w:hint="eastAsia"/>
                <w:sz w:val="24"/>
                <w:szCs w:val="24"/>
              </w:rPr>
              <w:t>从社会、家庭、和个体三个方面探寻影响留守儿童希望发展的因素，社会层面主要探讨社会网络关系中的关系类型和社会支持的不同类型对希望的作用；家庭层面主要探讨家庭氛围、教养的方式、家庭结构等因素对留守儿童希望水平的调节作用；个体层面则探讨相关的人格特质对希望的影响。</w:t>
            </w:r>
          </w:p>
          <w:p w:rsidR="00536ABD" w:rsidRDefault="004316CE" w:rsidP="005430A5">
            <w:pPr>
              <w:snapToGrid w:val="0"/>
              <w:spacing w:line="440" w:lineRule="exact"/>
              <w:rPr>
                <w:sz w:val="24"/>
                <w:szCs w:val="24"/>
              </w:rPr>
            </w:pPr>
            <w:r>
              <w:rPr>
                <w:rFonts w:hint="eastAsia"/>
                <w:sz w:val="24"/>
                <w:szCs w:val="24"/>
              </w:rPr>
              <w:t>3</w:t>
            </w:r>
            <w:r>
              <w:rPr>
                <w:rFonts w:hint="eastAsia"/>
                <w:sz w:val="24"/>
                <w:szCs w:val="24"/>
              </w:rPr>
              <w:t>、要解决的主要问题：</w:t>
            </w:r>
          </w:p>
          <w:p w:rsidR="00536ABD" w:rsidRDefault="004316CE" w:rsidP="005430A5">
            <w:pPr>
              <w:snapToGrid w:val="0"/>
              <w:spacing w:line="440" w:lineRule="exact"/>
              <w:ind w:firstLineChars="200" w:firstLine="480"/>
              <w:rPr>
                <w:sz w:val="24"/>
                <w:szCs w:val="24"/>
              </w:rPr>
            </w:pPr>
            <w:r>
              <w:rPr>
                <w:rFonts w:hint="eastAsia"/>
                <w:sz w:val="24"/>
                <w:szCs w:val="24"/>
              </w:rPr>
              <w:t>一是中国文化背景下留守儿童希望的内涵和维度的界定。首先，目前关于希望的实证研究基本上都是基于西方学者提出的概念和编制的问卷，中国文化背景和西方的文化背景存在巨大的差异，西方的希望更多是以基督教的信仰为根基，而东方人则更多的受到儒家文化的影响，强调现实的人伦关系，所以西方文化背景下对未来的希望和中国文化背景下对未来的希望可能存在差异。其次，目前对希望概念内涵的界定仍然存在诸多争议，所以仍然有必要对希望的内涵提供统一的理论解释框架及细致的实证研究证据。</w:t>
            </w:r>
          </w:p>
          <w:p w:rsidR="00536ABD" w:rsidRDefault="004316CE" w:rsidP="005430A5">
            <w:pPr>
              <w:snapToGrid w:val="0"/>
              <w:spacing w:line="440" w:lineRule="exact"/>
              <w:ind w:firstLineChars="200" w:firstLine="480"/>
              <w:rPr>
                <w:sz w:val="24"/>
                <w:szCs w:val="24"/>
              </w:rPr>
            </w:pPr>
            <w:r>
              <w:rPr>
                <w:rFonts w:hint="eastAsia"/>
                <w:sz w:val="24"/>
                <w:szCs w:val="24"/>
              </w:rPr>
              <w:t>二是留守儿童希望发展的轨迹及其影响因素。希望是一种相当复杂的社会与心理现象，受到多层面、多因素、多变量的综合影响，从心理学角度对希望进行研究还处在探索的阶段。与以往研究不同，本课题将从社会、家庭和个体三个层次考察青少年希望发展的影响因素，刻画不同因素的影响方式和路径。</w:t>
            </w:r>
          </w:p>
          <w:p w:rsidR="00052E76" w:rsidRDefault="00052E76" w:rsidP="005430A5">
            <w:pPr>
              <w:snapToGrid w:val="0"/>
              <w:spacing w:line="440" w:lineRule="exact"/>
              <w:ind w:firstLineChars="200" w:firstLine="480"/>
              <w:rPr>
                <w:rFonts w:hint="eastAsia"/>
                <w:sz w:val="24"/>
                <w:szCs w:val="24"/>
              </w:rPr>
            </w:pPr>
          </w:p>
        </w:tc>
      </w:tr>
      <w:tr w:rsidR="00536ABD" w:rsidTr="00F65046">
        <w:trPr>
          <w:trHeight w:val="3625"/>
        </w:trPr>
        <w:tc>
          <w:tcPr>
            <w:tcW w:w="8785" w:type="dxa"/>
            <w:gridSpan w:val="7"/>
            <w:tcBorders>
              <w:top w:val="single" w:sz="4" w:space="0" w:color="auto"/>
              <w:left w:val="single" w:sz="4" w:space="0" w:color="auto"/>
              <w:bottom w:val="single" w:sz="4" w:space="0" w:color="auto"/>
              <w:right w:val="single" w:sz="4" w:space="0" w:color="auto"/>
            </w:tcBorders>
          </w:tcPr>
          <w:p w:rsidR="00536ABD" w:rsidRDefault="004316CE" w:rsidP="00F65046">
            <w:pPr>
              <w:snapToGrid w:val="0"/>
              <w:spacing w:line="400" w:lineRule="exact"/>
              <w:rPr>
                <w:sz w:val="24"/>
                <w:szCs w:val="24"/>
              </w:rPr>
            </w:pPr>
            <w:r>
              <w:rPr>
                <w:sz w:val="24"/>
                <w:szCs w:val="24"/>
              </w:rPr>
              <w:lastRenderedPageBreak/>
              <w:t>国内外研究现状和发展动态</w:t>
            </w:r>
          </w:p>
          <w:p w:rsidR="00536ABD" w:rsidRDefault="004316CE" w:rsidP="00F65046">
            <w:pPr>
              <w:snapToGrid w:val="0"/>
              <w:spacing w:line="400" w:lineRule="exact"/>
              <w:ind w:firstLineChars="200" w:firstLine="480"/>
              <w:rPr>
                <w:sz w:val="24"/>
                <w:szCs w:val="24"/>
              </w:rPr>
            </w:pPr>
            <w:r>
              <w:rPr>
                <w:rFonts w:hint="eastAsia"/>
                <w:sz w:val="24"/>
                <w:szCs w:val="24"/>
              </w:rPr>
              <w:t>希望（</w:t>
            </w:r>
            <w:r>
              <w:rPr>
                <w:rFonts w:hint="eastAsia"/>
                <w:sz w:val="24"/>
                <w:szCs w:val="24"/>
              </w:rPr>
              <w:t>hope</w:t>
            </w:r>
            <w:r>
              <w:rPr>
                <w:rFonts w:hint="eastAsia"/>
                <w:sz w:val="24"/>
                <w:szCs w:val="24"/>
              </w:rPr>
              <w:t>）的知识</w:t>
            </w:r>
            <w:proofErr w:type="gramStart"/>
            <w:r>
              <w:rPr>
                <w:rFonts w:hint="eastAsia"/>
                <w:sz w:val="24"/>
                <w:szCs w:val="24"/>
              </w:rPr>
              <w:t>论传统</w:t>
            </w:r>
            <w:proofErr w:type="gramEnd"/>
            <w:r>
              <w:rPr>
                <w:rFonts w:hint="eastAsia"/>
                <w:sz w:val="24"/>
                <w:szCs w:val="24"/>
              </w:rPr>
              <w:t>最早可追溯至公元前九到七世纪的古希腊，柏拉图，亚里斯多德、修昔底德等从哲学的角度对希望进行了阐述。</w:t>
            </w:r>
            <w:r>
              <w:rPr>
                <w:rFonts w:hint="eastAsia"/>
                <w:sz w:val="24"/>
                <w:szCs w:val="24"/>
              </w:rPr>
              <w:t>19</w:t>
            </w:r>
            <w:r>
              <w:rPr>
                <w:rFonts w:hint="eastAsia"/>
                <w:sz w:val="24"/>
                <w:szCs w:val="24"/>
              </w:rPr>
              <w:t>世纪，弗洛伊德在临床心理治疗之中提到了希望对心理治疗的意义，但直到</w:t>
            </w:r>
            <w:r>
              <w:rPr>
                <w:rFonts w:hint="eastAsia"/>
                <w:sz w:val="24"/>
                <w:szCs w:val="24"/>
              </w:rPr>
              <w:t>20</w:t>
            </w:r>
            <w:r>
              <w:rPr>
                <w:rFonts w:hint="eastAsia"/>
                <w:sz w:val="24"/>
                <w:szCs w:val="24"/>
              </w:rPr>
              <w:t>世纪</w:t>
            </w:r>
            <w:r>
              <w:rPr>
                <w:rFonts w:hint="eastAsia"/>
                <w:sz w:val="24"/>
                <w:szCs w:val="24"/>
              </w:rPr>
              <w:t>50</w:t>
            </w:r>
            <w:r>
              <w:rPr>
                <w:rFonts w:hint="eastAsia"/>
                <w:sz w:val="24"/>
                <w:szCs w:val="24"/>
              </w:rPr>
              <w:t>年代，西方心理学和精神医学领域才开始从研究的角度关注希望。之后很多学者从不同的角度定义了希望（</w:t>
            </w:r>
            <w:r>
              <w:rPr>
                <w:rFonts w:hint="eastAsia"/>
                <w:sz w:val="24"/>
                <w:szCs w:val="24"/>
              </w:rPr>
              <w:t>Averill, Catlin, &amp; Chon, 1990</w:t>
            </w:r>
            <w:r>
              <w:rPr>
                <w:rFonts w:hint="eastAsia"/>
                <w:sz w:val="24"/>
                <w:szCs w:val="24"/>
              </w:rPr>
              <w:t>），但是当代学术界对希望的本质和内涵仍然存在很大的分歧。</w:t>
            </w:r>
            <w:proofErr w:type="spellStart"/>
            <w:r>
              <w:rPr>
                <w:sz w:val="24"/>
                <w:szCs w:val="24"/>
              </w:rPr>
              <w:t>Yarcheski</w:t>
            </w:r>
            <w:proofErr w:type="spellEnd"/>
            <w:r>
              <w:rPr>
                <w:sz w:val="24"/>
                <w:szCs w:val="24"/>
              </w:rPr>
              <w:t>和</w:t>
            </w:r>
            <w:r>
              <w:rPr>
                <w:sz w:val="24"/>
                <w:szCs w:val="24"/>
              </w:rPr>
              <w:t>Mahon (2014)</w:t>
            </w:r>
            <w:r>
              <w:rPr>
                <w:sz w:val="24"/>
                <w:szCs w:val="24"/>
              </w:rPr>
              <w:t>曾做过专门的统计，</w:t>
            </w:r>
            <w:r>
              <w:rPr>
                <w:sz w:val="24"/>
                <w:szCs w:val="24"/>
              </w:rPr>
              <w:t>20</w:t>
            </w:r>
            <w:r>
              <w:rPr>
                <w:sz w:val="24"/>
                <w:szCs w:val="24"/>
              </w:rPr>
              <w:t>世纪末以来，社会科学领域对希望的看法至少有</w:t>
            </w:r>
            <w:r>
              <w:rPr>
                <w:sz w:val="24"/>
                <w:szCs w:val="24"/>
              </w:rPr>
              <w:t>26</w:t>
            </w:r>
            <w:r>
              <w:rPr>
                <w:sz w:val="24"/>
                <w:szCs w:val="24"/>
              </w:rPr>
              <w:t>种。这些看法大致可以分为三类：（</w:t>
            </w:r>
            <w:r>
              <w:rPr>
                <w:sz w:val="24"/>
                <w:szCs w:val="24"/>
              </w:rPr>
              <w:t>1</w:t>
            </w:r>
            <w:r>
              <w:rPr>
                <w:sz w:val="24"/>
                <w:szCs w:val="24"/>
              </w:rPr>
              <w:t>）希望是一种情感体验；（</w:t>
            </w:r>
            <w:r>
              <w:rPr>
                <w:sz w:val="24"/>
                <w:szCs w:val="24"/>
              </w:rPr>
              <w:t>2</w:t>
            </w:r>
            <w:r>
              <w:rPr>
                <w:sz w:val="24"/>
                <w:szCs w:val="24"/>
              </w:rPr>
              <w:t>）希望是一种对目标的认知；（</w:t>
            </w:r>
            <w:r>
              <w:rPr>
                <w:sz w:val="24"/>
                <w:szCs w:val="24"/>
              </w:rPr>
              <w:t>3</w:t>
            </w:r>
            <w:r>
              <w:rPr>
                <w:sz w:val="24"/>
                <w:szCs w:val="24"/>
              </w:rPr>
              <w:t>）</w:t>
            </w:r>
            <w:proofErr w:type="gramStart"/>
            <w:r>
              <w:rPr>
                <w:sz w:val="24"/>
                <w:szCs w:val="24"/>
              </w:rPr>
              <w:t>希望既</w:t>
            </w:r>
            <w:proofErr w:type="gramEnd"/>
            <w:r>
              <w:rPr>
                <w:sz w:val="24"/>
                <w:szCs w:val="24"/>
              </w:rPr>
              <w:t>包含认知的成分，也包含情感体验的成分。心理学领域</w:t>
            </w:r>
            <w:r>
              <w:rPr>
                <w:rFonts w:hint="eastAsia"/>
                <w:sz w:val="24"/>
                <w:szCs w:val="24"/>
              </w:rPr>
              <w:t>最有影响力的希望定义是由</w:t>
            </w:r>
            <w:r>
              <w:rPr>
                <w:sz w:val="24"/>
                <w:szCs w:val="24"/>
              </w:rPr>
              <w:t>Snyder</w:t>
            </w:r>
            <w:r>
              <w:rPr>
                <w:sz w:val="24"/>
                <w:szCs w:val="24"/>
              </w:rPr>
              <w:t>等（</w:t>
            </w:r>
            <w:r>
              <w:rPr>
                <w:sz w:val="24"/>
                <w:szCs w:val="24"/>
              </w:rPr>
              <w:t>1991</w:t>
            </w:r>
            <w:r>
              <w:rPr>
                <w:sz w:val="24"/>
                <w:szCs w:val="24"/>
              </w:rPr>
              <w:t>）</w:t>
            </w:r>
            <w:r>
              <w:rPr>
                <w:rFonts w:hint="eastAsia"/>
                <w:sz w:val="24"/>
                <w:szCs w:val="24"/>
              </w:rPr>
              <w:t>提出来的，他认为“希望是一种个体对目标达成的认知思考过程，在这一思考过程中，个体将设定有意义且明确的目标。并根据先前所设定的目标产生动机（动力认知维度）与相关的策略（路径认知维度），最终，促使目标得以成功。”</w:t>
            </w:r>
          </w:p>
          <w:p w:rsidR="00536ABD" w:rsidRDefault="004316CE" w:rsidP="00F65046">
            <w:pPr>
              <w:snapToGrid w:val="0"/>
              <w:spacing w:line="400" w:lineRule="exact"/>
              <w:ind w:firstLineChars="200" w:firstLine="480"/>
              <w:rPr>
                <w:sz w:val="24"/>
                <w:szCs w:val="24"/>
              </w:rPr>
            </w:pPr>
            <w:r>
              <w:rPr>
                <w:rFonts w:hint="eastAsia"/>
                <w:sz w:val="24"/>
                <w:szCs w:val="24"/>
              </w:rPr>
              <w:t>研究者们在对希望的定义进行界定的基础上同时编制了对个体希望水平进行评估的工具，如：面向成人的</w:t>
            </w:r>
            <w:r>
              <w:rPr>
                <w:sz w:val="24"/>
                <w:szCs w:val="24"/>
              </w:rPr>
              <w:t>Miller</w:t>
            </w:r>
            <w:r>
              <w:rPr>
                <w:rFonts w:hint="eastAsia"/>
                <w:sz w:val="24"/>
                <w:szCs w:val="24"/>
              </w:rPr>
              <w:t>（</w:t>
            </w:r>
            <w:r>
              <w:rPr>
                <w:rFonts w:hint="eastAsia"/>
                <w:sz w:val="24"/>
                <w:szCs w:val="24"/>
              </w:rPr>
              <w:t>1988</w:t>
            </w:r>
            <w:r>
              <w:rPr>
                <w:rFonts w:hint="eastAsia"/>
                <w:sz w:val="24"/>
                <w:szCs w:val="24"/>
              </w:rPr>
              <w:t>）希望量表，</w:t>
            </w:r>
            <w:proofErr w:type="spellStart"/>
            <w:r>
              <w:rPr>
                <w:sz w:val="24"/>
                <w:szCs w:val="24"/>
              </w:rPr>
              <w:t>Herth</w:t>
            </w:r>
            <w:proofErr w:type="spellEnd"/>
            <w:r>
              <w:rPr>
                <w:sz w:val="24"/>
                <w:szCs w:val="24"/>
              </w:rPr>
              <w:t>（</w:t>
            </w:r>
            <w:r>
              <w:rPr>
                <w:sz w:val="24"/>
                <w:szCs w:val="24"/>
              </w:rPr>
              <w:t>1992</w:t>
            </w:r>
            <w:r>
              <w:rPr>
                <w:sz w:val="24"/>
                <w:szCs w:val="24"/>
              </w:rPr>
              <w:t>）</w:t>
            </w:r>
            <w:r>
              <w:rPr>
                <w:rFonts w:hint="eastAsia"/>
                <w:sz w:val="24"/>
                <w:szCs w:val="24"/>
              </w:rPr>
              <w:t>希望量表以及</w:t>
            </w:r>
            <w:r>
              <w:rPr>
                <w:sz w:val="24"/>
                <w:szCs w:val="24"/>
              </w:rPr>
              <w:t>Snyder</w:t>
            </w:r>
            <w:r>
              <w:rPr>
                <w:rFonts w:hint="eastAsia"/>
                <w:sz w:val="24"/>
                <w:szCs w:val="24"/>
              </w:rPr>
              <w:t>的希望状态量表（</w:t>
            </w:r>
            <w:r>
              <w:rPr>
                <w:rFonts w:hint="eastAsia"/>
                <w:sz w:val="24"/>
                <w:szCs w:val="24"/>
              </w:rPr>
              <w:t>1996</w:t>
            </w:r>
            <w:r>
              <w:rPr>
                <w:rFonts w:hint="eastAsia"/>
                <w:sz w:val="24"/>
                <w:szCs w:val="24"/>
              </w:rPr>
              <w:t>）、希望特质量表</w:t>
            </w:r>
            <w:r>
              <w:rPr>
                <w:sz w:val="24"/>
                <w:szCs w:val="24"/>
              </w:rPr>
              <w:t>(Snyder et al, 1991)</w:t>
            </w:r>
            <w:r>
              <w:rPr>
                <w:sz w:val="24"/>
                <w:szCs w:val="24"/>
              </w:rPr>
              <w:t>；面向儿童的儿童希望量表（</w:t>
            </w:r>
            <w:r>
              <w:rPr>
                <w:sz w:val="24"/>
                <w:szCs w:val="24"/>
              </w:rPr>
              <w:t>Snyder,2002</w:t>
            </w:r>
            <w:r>
              <w:rPr>
                <w:sz w:val="24"/>
                <w:szCs w:val="24"/>
              </w:rPr>
              <w:t>）</w:t>
            </w:r>
            <w:r>
              <w:rPr>
                <w:rFonts w:hint="eastAsia"/>
                <w:sz w:val="24"/>
                <w:szCs w:val="24"/>
              </w:rPr>
              <w:t>，幼儿希望量表和幼儿希望量表一故事本（</w:t>
            </w:r>
            <w:r>
              <w:rPr>
                <w:rFonts w:hint="eastAsia"/>
                <w:sz w:val="24"/>
                <w:szCs w:val="24"/>
              </w:rPr>
              <w:t>Bamford &amp; Lagattuta, 2012</w:t>
            </w:r>
            <w:r>
              <w:rPr>
                <w:rFonts w:hint="eastAsia"/>
                <w:sz w:val="24"/>
                <w:szCs w:val="24"/>
              </w:rPr>
              <w:t>）等。</w:t>
            </w:r>
          </w:p>
          <w:p w:rsidR="00536ABD" w:rsidRDefault="004316CE" w:rsidP="00F65046">
            <w:pPr>
              <w:snapToGrid w:val="0"/>
              <w:spacing w:line="400" w:lineRule="exact"/>
              <w:ind w:firstLineChars="200" w:firstLine="480"/>
              <w:rPr>
                <w:sz w:val="24"/>
                <w:szCs w:val="24"/>
              </w:rPr>
            </w:pPr>
            <w:r>
              <w:rPr>
                <w:rFonts w:hint="eastAsia"/>
                <w:sz w:val="24"/>
                <w:szCs w:val="24"/>
              </w:rPr>
              <w:t>希望作为人们对未来的积极期望，对留守儿童的发展有着重要的意义。其作用主要表现在如下三个方面：第一，对个体的学业成就有积极的影响</w:t>
            </w:r>
            <w:r>
              <w:rPr>
                <w:rFonts w:hint="eastAsia"/>
                <w:sz w:val="24"/>
                <w:szCs w:val="24"/>
              </w:rPr>
              <w:t>(</w:t>
            </w:r>
            <w:r>
              <w:rPr>
                <w:sz w:val="24"/>
                <w:szCs w:val="24"/>
              </w:rPr>
              <w:t>McDermott, 2002; Snyder et al, 1996</w:t>
            </w:r>
            <w:r>
              <w:rPr>
                <w:sz w:val="24"/>
                <w:szCs w:val="24"/>
              </w:rPr>
              <w:t>）</w:t>
            </w:r>
            <w:r>
              <w:rPr>
                <w:rFonts w:hint="eastAsia"/>
                <w:sz w:val="24"/>
                <w:szCs w:val="24"/>
              </w:rPr>
              <w:t>；第二，对个体消极心理</w:t>
            </w:r>
            <w:r>
              <w:rPr>
                <w:rFonts w:hint="eastAsia"/>
                <w:sz w:val="24"/>
                <w:szCs w:val="24"/>
              </w:rPr>
              <w:t>(</w:t>
            </w:r>
            <w:r>
              <w:rPr>
                <w:rFonts w:hint="eastAsia"/>
                <w:sz w:val="24"/>
                <w:szCs w:val="24"/>
              </w:rPr>
              <w:t>如抑郁、焦虑等</w:t>
            </w:r>
            <w:r>
              <w:rPr>
                <w:rFonts w:hint="eastAsia"/>
                <w:sz w:val="24"/>
                <w:szCs w:val="24"/>
              </w:rPr>
              <w:t>)</w:t>
            </w:r>
            <w:r>
              <w:rPr>
                <w:rFonts w:hint="eastAsia"/>
                <w:sz w:val="24"/>
                <w:szCs w:val="24"/>
              </w:rPr>
              <w:t>的缓冲作用（</w:t>
            </w:r>
            <w:r>
              <w:rPr>
                <w:sz w:val="24"/>
                <w:szCs w:val="24"/>
              </w:rPr>
              <w:t>Rosen &amp; Finch, 2011; Snyder , 2002</w:t>
            </w:r>
            <w:r>
              <w:rPr>
                <w:sz w:val="24"/>
                <w:szCs w:val="24"/>
              </w:rPr>
              <w:t>）</w:t>
            </w:r>
            <w:r>
              <w:rPr>
                <w:rFonts w:hint="eastAsia"/>
                <w:sz w:val="24"/>
                <w:szCs w:val="24"/>
              </w:rPr>
              <w:t>；第三，对个体积极心理</w:t>
            </w:r>
            <w:r>
              <w:rPr>
                <w:rFonts w:hint="eastAsia"/>
                <w:sz w:val="24"/>
                <w:szCs w:val="24"/>
              </w:rPr>
              <w:t>(</w:t>
            </w:r>
            <w:r>
              <w:rPr>
                <w:rFonts w:hint="eastAsia"/>
                <w:sz w:val="24"/>
                <w:szCs w:val="24"/>
              </w:rPr>
              <w:t>如自我效能感、乐观、幸福感等</w:t>
            </w:r>
            <w:r>
              <w:rPr>
                <w:rFonts w:hint="eastAsia"/>
                <w:sz w:val="24"/>
                <w:szCs w:val="24"/>
              </w:rPr>
              <w:t>)</w:t>
            </w:r>
            <w:r>
              <w:rPr>
                <w:rFonts w:hint="eastAsia"/>
                <w:sz w:val="24"/>
                <w:szCs w:val="24"/>
              </w:rPr>
              <w:t>的增益作用</w:t>
            </w:r>
            <w:r>
              <w:rPr>
                <w:rFonts w:hint="eastAsia"/>
                <w:sz w:val="24"/>
                <w:szCs w:val="24"/>
              </w:rPr>
              <w:t xml:space="preserve"> (</w:t>
            </w:r>
            <w:r>
              <w:rPr>
                <w:sz w:val="24"/>
                <w:szCs w:val="24"/>
              </w:rPr>
              <w:t xml:space="preserve">Anthony, 2010; </w:t>
            </w:r>
            <w:proofErr w:type="spellStart"/>
            <w:r>
              <w:rPr>
                <w:sz w:val="24"/>
                <w:szCs w:val="24"/>
              </w:rPr>
              <w:t>Magaletta</w:t>
            </w:r>
            <w:proofErr w:type="spellEnd"/>
            <w:r>
              <w:rPr>
                <w:sz w:val="24"/>
                <w:szCs w:val="24"/>
              </w:rPr>
              <w:t>&amp; Oliver, 2009; Joseph, 2007</w:t>
            </w:r>
            <w:r>
              <w:rPr>
                <w:sz w:val="24"/>
                <w:szCs w:val="24"/>
              </w:rPr>
              <w:t>）</w:t>
            </w:r>
            <w:r>
              <w:rPr>
                <w:rFonts w:hint="eastAsia"/>
                <w:sz w:val="24"/>
                <w:szCs w:val="24"/>
              </w:rPr>
              <w:t>。</w:t>
            </w:r>
          </w:p>
          <w:p w:rsidR="00536ABD" w:rsidRDefault="004316CE" w:rsidP="00F65046">
            <w:pPr>
              <w:snapToGrid w:val="0"/>
              <w:spacing w:line="400" w:lineRule="exact"/>
              <w:rPr>
                <w:bCs/>
                <w:sz w:val="24"/>
                <w:szCs w:val="24"/>
              </w:rPr>
            </w:pPr>
            <w:r>
              <w:rPr>
                <w:rFonts w:hint="eastAsia"/>
                <w:sz w:val="24"/>
                <w:szCs w:val="24"/>
              </w:rPr>
              <w:t>国内研究者对希望的关注相对较少，主要的工作仍然停留在对国外希望研究进展的介绍（韩小琼等，</w:t>
            </w:r>
            <w:r>
              <w:rPr>
                <w:sz w:val="24"/>
                <w:szCs w:val="24"/>
              </w:rPr>
              <w:t>2010</w:t>
            </w:r>
            <w:r>
              <w:rPr>
                <w:rFonts w:hint="eastAsia"/>
                <w:sz w:val="24"/>
                <w:szCs w:val="24"/>
              </w:rPr>
              <w:t>；刘孟超</w:t>
            </w:r>
            <w:r>
              <w:rPr>
                <w:sz w:val="24"/>
                <w:szCs w:val="24"/>
              </w:rPr>
              <w:t xml:space="preserve">, </w:t>
            </w:r>
            <w:r>
              <w:rPr>
                <w:rFonts w:hint="eastAsia"/>
                <w:sz w:val="24"/>
                <w:szCs w:val="24"/>
              </w:rPr>
              <w:t>黄希庭，</w:t>
            </w:r>
            <w:r>
              <w:rPr>
                <w:sz w:val="24"/>
                <w:szCs w:val="24"/>
              </w:rPr>
              <w:t>2013</w:t>
            </w:r>
            <w:r>
              <w:rPr>
                <w:rFonts w:hint="eastAsia"/>
                <w:sz w:val="24"/>
                <w:szCs w:val="24"/>
              </w:rPr>
              <w:t>）以及相关希望测量量表的引入（陈灿锐，申荷永，李淅琮，</w:t>
            </w:r>
            <w:r>
              <w:rPr>
                <w:sz w:val="24"/>
                <w:szCs w:val="24"/>
              </w:rPr>
              <w:t>2009</w:t>
            </w:r>
            <w:r>
              <w:rPr>
                <w:rFonts w:hint="eastAsia"/>
                <w:sz w:val="24"/>
                <w:szCs w:val="24"/>
              </w:rPr>
              <w:t>），在</w:t>
            </w:r>
            <w:r>
              <w:rPr>
                <w:rFonts w:hint="eastAsia"/>
                <w:bCs/>
                <w:sz w:val="24"/>
                <w:szCs w:val="24"/>
              </w:rPr>
              <w:t>中国文化背景之下对留守儿童希望的研究则更为缺乏。</w:t>
            </w:r>
          </w:p>
          <w:p w:rsidR="00536ABD" w:rsidRDefault="004316CE" w:rsidP="00F65046">
            <w:pPr>
              <w:snapToGrid w:val="0"/>
              <w:spacing w:line="400" w:lineRule="exact"/>
              <w:ind w:firstLineChars="200" w:firstLine="480"/>
              <w:rPr>
                <w:sz w:val="24"/>
                <w:szCs w:val="24"/>
              </w:rPr>
            </w:pPr>
            <w:r>
              <w:rPr>
                <w:rFonts w:hint="eastAsia"/>
                <w:sz w:val="24"/>
                <w:szCs w:val="24"/>
              </w:rPr>
              <w:t>目前，国内大量关于留守儿童的研究较为一致地发现，留守儿童表现出较多的认知、情感和行为问题。不同父母外出打工情况的留守儿童困难与长处各因子分存在显著差异，与非留守儿童相比，有更高的困难总分，较低的亲社会行为，其中母亲外出打工儿童困难最多。留守儿童的希望</w:t>
            </w:r>
            <w:proofErr w:type="gramStart"/>
            <w:r>
              <w:rPr>
                <w:rFonts w:hint="eastAsia"/>
                <w:sz w:val="24"/>
                <w:szCs w:val="24"/>
              </w:rPr>
              <w:t>感显著</w:t>
            </w:r>
            <w:proofErr w:type="gramEnd"/>
            <w:r>
              <w:rPr>
                <w:rFonts w:hint="eastAsia"/>
                <w:sz w:val="24"/>
                <w:szCs w:val="24"/>
              </w:rPr>
              <w:t>低于非留守儿童。在研究所考察的三类儿童中，非留守儿童希望感最高，其次是双亲和父亲在外打工的儿童，最后是母亲在外打工的儿童。这些结果说明，留守经历对留守儿童的希望感存在着不同程度的影响。</w:t>
            </w:r>
          </w:p>
        </w:tc>
      </w:tr>
      <w:tr w:rsidR="00536ABD" w:rsidTr="00F65046">
        <w:trPr>
          <w:trHeight w:val="2091"/>
        </w:trPr>
        <w:tc>
          <w:tcPr>
            <w:tcW w:w="8785" w:type="dxa"/>
            <w:gridSpan w:val="7"/>
            <w:tcBorders>
              <w:top w:val="single" w:sz="4" w:space="0" w:color="auto"/>
              <w:left w:val="single" w:sz="4" w:space="0" w:color="auto"/>
              <w:bottom w:val="single" w:sz="4" w:space="0" w:color="auto"/>
              <w:right w:val="single" w:sz="4" w:space="0" w:color="auto"/>
            </w:tcBorders>
          </w:tcPr>
          <w:p w:rsidR="00536ABD" w:rsidRDefault="004316CE" w:rsidP="005430A5">
            <w:pPr>
              <w:snapToGrid w:val="0"/>
              <w:spacing w:line="440" w:lineRule="exact"/>
              <w:rPr>
                <w:sz w:val="24"/>
                <w:szCs w:val="24"/>
              </w:rPr>
            </w:pPr>
            <w:r>
              <w:rPr>
                <w:sz w:val="24"/>
                <w:szCs w:val="24"/>
              </w:rPr>
              <w:lastRenderedPageBreak/>
              <w:t>本项目学生有关的研究积累和已取得的成绩</w:t>
            </w:r>
          </w:p>
          <w:p w:rsidR="00536ABD" w:rsidRPr="00652ED4" w:rsidRDefault="004163CF" w:rsidP="005430A5">
            <w:pPr>
              <w:pStyle w:val="aa"/>
              <w:numPr>
                <w:ilvl w:val="0"/>
                <w:numId w:val="1"/>
              </w:numPr>
              <w:snapToGrid w:val="0"/>
              <w:spacing w:line="440" w:lineRule="exact"/>
              <w:ind w:firstLineChars="0"/>
              <w:rPr>
                <w:sz w:val="24"/>
                <w:szCs w:val="24"/>
              </w:rPr>
            </w:pPr>
            <w:r w:rsidRPr="00652ED4">
              <w:rPr>
                <w:rFonts w:hint="eastAsia"/>
                <w:sz w:val="24"/>
                <w:szCs w:val="24"/>
              </w:rPr>
              <w:t>学习了实验心理学、社会心理学、心理统计学</w:t>
            </w:r>
            <w:r w:rsidR="00652ED4" w:rsidRPr="00652ED4">
              <w:rPr>
                <w:rFonts w:hint="eastAsia"/>
                <w:sz w:val="24"/>
                <w:szCs w:val="24"/>
              </w:rPr>
              <w:t>作为研究积累。</w:t>
            </w:r>
          </w:p>
          <w:p w:rsidR="00652ED4" w:rsidRDefault="00652ED4" w:rsidP="005430A5">
            <w:pPr>
              <w:pStyle w:val="aa"/>
              <w:numPr>
                <w:ilvl w:val="0"/>
                <w:numId w:val="1"/>
              </w:numPr>
              <w:snapToGrid w:val="0"/>
              <w:spacing w:line="440" w:lineRule="exact"/>
              <w:ind w:firstLineChars="0"/>
              <w:rPr>
                <w:sz w:val="24"/>
                <w:szCs w:val="24"/>
              </w:rPr>
            </w:pPr>
            <w:r>
              <w:rPr>
                <w:rFonts w:hint="eastAsia"/>
                <w:sz w:val="24"/>
                <w:szCs w:val="24"/>
              </w:rPr>
              <w:t>能进行</w:t>
            </w:r>
            <w:r>
              <w:rPr>
                <w:rFonts w:hint="eastAsia"/>
                <w:sz w:val="24"/>
                <w:szCs w:val="24"/>
              </w:rPr>
              <w:t>SPSS</w:t>
            </w:r>
            <w:r>
              <w:rPr>
                <w:rFonts w:hint="eastAsia"/>
                <w:sz w:val="24"/>
                <w:szCs w:val="24"/>
              </w:rPr>
              <w:t>相关应用。</w:t>
            </w:r>
          </w:p>
          <w:p w:rsidR="00652ED4" w:rsidRPr="00652ED4" w:rsidRDefault="00652ED4" w:rsidP="005430A5">
            <w:pPr>
              <w:pStyle w:val="aa"/>
              <w:numPr>
                <w:ilvl w:val="0"/>
                <w:numId w:val="1"/>
              </w:numPr>
              <w:snapToGrid w:val="0"/>
              <w:spacing w:line="440" w:lineRule="exact"/>
              <w:ind w:firstLineChars="0"/>
              <w:rPr>
                <w:sz w:val="24"/>
                <w:szCs w:val="24"/>
              </w:rPr>
            </w:pPr>
            <w:r>
              <w:rPr>
                <w:rFonts w:hint="eastAsia"/>
                <w:sz w:val="24"/>
                <w:szCs w:val="24"/>
              </w:rPr>
              <w:t>参与了相关的数据调研。</w:t>
            </w:r>
          </w:p>
        </w:tc>
      </w:tr>
      <w:tr w:rsidR="00536ABD" w:rsidTr="00F65046">
        <w:trPr>
          <w:trHeight w:val="3723"/>
        </w:trPr>
        <w:tc>
          <w:tcPr>
            <w:tcW w:w="8785" w:type="dxa"/>
            <w:gridSpan w:val="7"/>
          </w:tcPr>
          <w:p w:rsidR="00536ABD" w:rsidRDefault="004316CE" w:rsidP="005430A5">
            <w:pPr>
              <w:snapToGrid w:val="0"/>
              <w:spacing w:before="120" w:line="440" w:lineRule="exact"/>
              <w:ind w:right="57"/>
              <w:rPr>
                <w:b/>
                <w:sz w:val="24"/>
                <w:szCs w:val="24"/>
              </w:rPr>
            </w:pPr>
            <w:r>
              <w:rPr>
                <w:bCs/>
                <w:sz w:val="24"/>
                <w:szCs w:val="24"/>
              </w:rPr>
              <w:t>项目的创新点和特色</w:t>
            </w:r>
          </w:p>
          <w:p w:rsidR="00536ABD" w:rsidRDefault="004316CE" w:rsidP="005430A5">
            <w:pPr>
              <w:snapToGrid w:val="0"/>
              <w:spacing w:line="440" w:lineRule="exact"/>
              <w:ind w:left="180"/>
              <w:rPr>
                <w:sz w:val="24"/>
                <w:szCs w:val="24"/>
              </w:rPr>
            </w:pPr>
            <w:r>
              <w:rPr>
                <w:sz w:val="24"/>
                <w:szCs w:val="24"/>
              </w:rPr>
              <w:t>1.</w:t>
            </w:r>
            <w:r>
              <w:rPr>
                <w:rFonts w:hint="eastAsia"/>
                <w:b/>
                <w:bCs/>
                <w:sz w:val="24"/>
                <w:szCs w:val="24"/>
              </w:rPr>
              <w:t>研究视角的创新</w:t>
            </w:r>
            <w:r>
              <w:rPr>
                <w:rFonts w:hint="eastAsia"/>
                <w:sz w:val="24"/>
                <w:szCs w:val="24"/>
              </w:rPr>
              <w:t>：曾经的研究者或者教育工作者更多的在关注如何让留守儿童有更高的幸福感，如何减少留守儿童的抑郁和焦虑情绪等。但是我们却忽略一个对留守儿童发展更为至关重要的品质：希望。相信本研究的结论能够给留守儿童的教育实践一些启示。</w:t>
            </w:r>
          </w:p>
          <w:p w:rsidR="00536ABD" w:rsidRDefault="004316CE" w:rsidP="005430A5">
            <w:pPr>
              <w:snapToGrid w:val="0"/>
              <w:spacing w:line="440" w:lineRule="exact"/>
              <w:ind w:left="180"/>
              <w:rPr>
                <w:sz w:val="24"/>
                <w:szCs w:val="24"/>
              </w:rPr>
            </w:pPr>
            <w:r>
              <w:rPr>
                <w:sz w:val="24"/>
                <w:szCs w:val="24"/>
              </w:rPr>
              <w:t>2.</w:t>
            </w:r>
            <w:r>
              <w:rPr>
                <w:rFonts w:hint="eastAsia"/>
                <w:b/>
                <w:bCs/>
                <w:sz w:val="24"/>
                <w:szCs w:val="24"/>
              </w:rPr>
              <w:t>研究内容的创新</w:t>
            </w:r>
            <w:r>
              <w:rPr>
                <w:rFonts w:hint="eastAsia"/>
                <w:sz w:val="24"/>
                <w:szCs w:val="24"/>
              </w:rPr>
              <w:t>：希望对人们的发展和适应有着非常重要的意义，心理学界对此的研究仍然非常的欠缺。如果一个非心理学专业的人跑进图书馆，并且尝试在心理学类别的书目或者文章中检索“希望”，他可能会感到非常的困惑和沮丧。所以，对希望的研究仍是一个值得开拓的全新学术领域。</w:t>
            </w:r>
          </w:p>
          <w:p w:rsidR="00536ABD" w:rsidRDefault="00536ABD" w:rsidP="00F65046">
            <w:pPr>
              <w:snapToGrid w:val="0"/>
              <w:spacing w:line="440" w:lineRule="exact"/>
              <w:rPr>
                <w:sz w:val="24"/>
                <w:szCs w:val="24"/>
              </w:rPr>
            </w:pPr>
          </w:p>
        </w:tc>
      </w:tr>
      <w:tr w:rsidR="00536ABD" w:rsidTr="00F65046">
        <w:trPr>
          <w:trHeight w:val="4667"/>
        </w:trPr>
        <w:tc>
          <w:tcPr>
            <w:tcW w:w="8785" w:type="dxa"/>
            <w:gridSpan w:val="7"/>
          </w:tcPr>
          <w:p w:rsidR="00536ABD" w:rsidRDefault="004316CE">
            <w:pPr>
              <w:snapToGrid w:val="0"/>
              <w:rPr>
                <w:sz w:val="24"/>
                <w:szCs w:val="24"/>
              </w:rPr>
            </w:pPr>
            <w:r>
              <w:rPr>
                <w:sz w:val="24"/>
                <w:szCs w:val="24"/>
              </w:rPr>
              <w:t>项目的技术路线及预期成果</w:t>
            </w:r>
          </w:p>
          <w:p w:rsidR="00F65046" w:rsidRDefault="00F65046" w:rsidP="00F65046">
            <w:pPr>
              <w:snapToGrid w:val="0"/>
              <w:ind w:firstLineChars="200" w:firstLine="480"/>
              <w:rPr>
                <w:sz w:val="24"/>
                <w:szCs w:val="24"/>
              </w:rPr>
            </w:pPr>
            <w:r>
              <w:rPr>
                <w:rFonts w:hint="eastAsia"/>
                <w:sz w:val="24"/>
                <w:szCs w:val="24"/>
              </w:rPr>
              <w:t>技术路线图如下：</w:t>
            </w:r>
          </w:p>
          <w:p w:rsidR="00FD4C18" w:rsidRPr="005430A5" w:rsidRDefault="005430A5">
            <w:pPr>
              <w:snapToGrid w:val="0"/>
              <w:rPr>
                <w:sz w:val="24"/>
                <w:szCs w:val="24"/>
              </w:rPr>
            </w:pPr>
            <w:r>
              <w:rPr>
                <w:noProof/>
              </w:rPr>
              <w:drawing>
                <wp:inline distT="0" distB="0" distL="0" distR="0" wp14:anchorId="690695CF" wp14:editId="7FB01859">
                  <wp:extent cx="5438140" cy="3274142"/>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41631" cy="3276244"/>
                          </a:xfrm>
                          <a:prstGeom prst="rect">
                            <a:avLst/>
                          </a:prstGeom>
                        </pic:spPr>
                      </pic:pic>
                    </a:graphicData>
                  </a:graphic>
                </wp:inline>
              </w:drawing>
            </w:r>
          </w:p>
          <w:p w:rsidR="00F65046" w:rsidRDefault="00F65046" w:rsidP="005430A5">
            <w:pPr>
              <w:snapToGrid w:val="0"/>
              <w:spacing w:line="340" w:lineRule="exact"/>
              <w:ind w:left="181" w:firstLineChars="200" w:firstLine="480"/>
              <w:rPr>
                <w:sz w:val="24"/>
                <w:szCs w:val="24"/>
              </w:rPr>
            </w:pPr>
          </w:p>
          <w:p w:rsidR="00F65046" w:rsidRDefault="00F65046" w:rsidP="00F65046">
            <w:pPr>
              <w:snapToGrid w:val="0"/>
              <w:spacing w:line="340" w:lineRule="exact"/>
              <w:rPr>
                <w:sz w:val="24"/>
                <w:szCs w:val="24"/>
              </w:rPr>
            </w:pPr>
          </w:p>
          <w:p w:rsidR="00F65046" w:rsidRDefault="00F65046" w:rsidP="00F65046">
            <w:pPr>
              <w:snapToGrid w:val="0"/>
              <w:spacing w:line="340" w:lineRule="exact"/>
              <w:rPr>
                <w:sz w:val="24"/>
                <w:szCs w:val="24"/>
              </w:rPr>
            </w:pPr>
          </w:p>
          <w:p w:rsidR="00F65046" w:rsidRDefault="00F65046" w:rsidP="00F65046">
            <w:pPr>
              <w:snapToGrid w:val="0"/>
              <w:spacing w:line="340" w:lineRule="exact"/>
              <w:rPr>
                <w:sz w:val="24"/>
                <w:szCs w:val="24"/>
              </w:rPr>
            </w:pPr>
          </w:p>
          <w:p w:rsidR="00536ABD" w:rsidRDefault="004316CE" w:rsidP="00F65046">
            <w:pPr>
              <w:snapToGrid w:val="0"/>
              <w:spacing w:line="440" w:lineRule="exact"/>
              <w:ind w:firstLineChars="200" w:firstLine="480"/>
              <w:rPr>
                <w:sz w:val="24"/>
                <w:szCs w:val="24"/>
              </w:rPr>
            </w:pPr>
            <w:r>
              <w:rPr>
                <w:rFonts w:hint="eastAsia"/>
                <w:sz w:val="24"/>
                <w:szCs w:val="24"/>
              </w:rPr>
              <w:lastRenderedPageBreak/>
              <w:t>本课题预计</w:t>
            </w:r>
            <w:r w:rsidR="00652ED4">
              <w:rPr>
                <w:rFonts w:hint="eastAsia"/>
                <w:sz w:val="24"/>
                <w:szCs w:val="24"/>
              </w:rPr>
              <w:t>一年半</w:t>
            </w:r>
            <w:r>
              <w:rPr>
                <w:rFonts w:hint="eastAsia"/>
                <w:sz w:val="24"/>
                <w:szCs w:val="24"/>
              </w:rPr>
              <w:t>时间完成所有研究工作，研究计划分为四个阶段：</w:t>
            </w:r>
          </w:p>
          <w:p w:rsidR="00536ABD" w:rsidRDefault="004316CE" w:rsidP="00F65046">
            <w:pPr>
              <w:snapToGrid w:val="0"/>
              <w:spacing w:line="440" w:lineRule="exact"/>
              <w:ind w:left="181" w:firstLineChars="200" w:firstLine="480"/>
              <w:rPr>
                <w:sz w:val="24"/>
                <w:szCs w:val="24"/>
              </w:rPr>
            </w:pPr>
            <w:r>
              <w:rPr>
                <w:rFonts w:hint="eastAsia"/>
                <w:sz w:val="24"/>
                <w:szCs w:val="24"/>
              </w:rPr>
              <w:t>第一阶段：</w:t>
            </w:r>
            <w:r>
              <w:rPr>
                <w:sz w:val="24"/>
                <w:szCs w:val="24"/>
              </w:rPr>
              <w:t>201</w:t>
            </w:r>
            <w:r w:rsidR="00652ED4">
              <w:rPr>
                <w:rFonts w:hint="eastAsia"/>
                <w:sz w:val="24"/>
                <w:szCs w:val="24"/>
              </w:rPr>
              <w:t>8</w:t>
            </w:r>
            <w:r>
              <w:rPr>
                <w:rFonts w:hint="eastAsia"/>
                <w:sz w:val="24"/>
                <w:szCs w:val="24"/>
              </w:rPr>
              <w:t>年</w:t>
            </w:r>
            <w:r>
              <w:rPr>
                <w:sz w:val="24"/>
                <w:szCs w:val="24"/>
              </w:rPr>
              <w:t>04</w:t>
            </w:r>
            <w:r>
              <w:rPr>
                <w:rFonts w:hint="eastAsia"/>
                <w:sz w:val="24"/>
                <w:szCs w:val="24"/>
              </w:rPr>
              <w:t>月</w:t>
            </w:r>
            <w:r>
              <w:rPr>
                <w:sz w:val="24"/>
                <w:szCs w:val="24"/>
              </w:rPr>
              <w:t>—201</w:t>
            </w:r>
            <w:r w:rsidR="00652ED4">
              <w:rPr>
                <w:rFonts w:hint="eastAsia"/>
                <w:sz w:val="24"/>
                <w:szCs w:val="24"/>
              </w:rPr>
              <w:t>8</w:t>
            </w:r>
            <w:r>
              <w:rPr>
                <w:rFonts w:hint="eastAsia"/>
                <w:sz w:val="24"/>
                <w:szCs w:val="24"/>
              </w:rPr>
              <w:t>年</w:t>
            </w:r>
            <w:r w:rsidR="00652ED4">
              <w:rPr>
                <w:rFonts w:hint="eastAsia"/>
                <w:sz w:val="24"/>
                <w:szCs w:val="24"/>
              </w:rPr>
              <w:t>08</w:t>
            </w:r>
            <w:r>
              <w:rPr>
                <w:rFonts w:hint="eastAsia"/>
                <w:sz w:val="24"/>
                <w:szCs w:val="24"/>
              </w:rPr>
              <w:t>月，完成研究</w:t>
            </w:r>
            <w:proofErr w:type="gramStart"/>
            <w:r>
              <w:rPr>
                <w:rFonts w:hint="eastAsia"/>
                <w:sz w:val="24"/>
                <w:szCs w:val="24"/>
              </w:rPr>
              <w:t>一</w:t>
            </w:r>
            <w:proofErr w:type="gramEnd"/>
            <w:r>
              <w:rPr>
                <w:sz w:val="24"/>
                <w:szCs w:val="24"/>
              </w:rPr>
              <w:t>“</w:t>
            </w:r>
            <w:r>
              <w:rPr>
                <w:rFonts w:hint="eastAsia"/>
                <w:sz w:val="24"/>
                <w:szCs w:val="24"/>
              </w:rPr>
              <w:t>留守儿童希望的内涵、维度与测量</w:t>
            </w:r>
            <w:r>
              <w:rPr>
                <w:sz w:val="24"/>
                <w:szCs w:val="24"/>
              </w:rPr>
              <w:t>”</w:t>
            </w:r>
            <w:r>
              <w:rPr>
                <w:rFonts w:hint="eastAsia"/>
                <w:sz w:val="24"/>
                <w:szCs w:val="24"/>
              </w:rPr>
              <w:t>所需的半结构化访谈、问卷调查、数据录入和处理工作，开发出后续研究所需的测量问卷；</w:t>
            </w:r>
          </w:p>
          <w:p w:rsidR="00536ABD" w:rsidRDefault="004316CE" w:rsidP="00F65046">
            <w:pPr>
              <w:snapToGrid w:val="0"/>
              <w:spacing w:line="440" w:lineRule="exact"/>
              <w:ind w:left="181" w:firstLineChars="200" w:firstLine="480"/>
              <w:rPr>
                <w:sz w:val="24"/>
                <w:szCs w:val="24"/>
              </w:rPr>
            </w:pPr>
            <w:r>
              <w:rPr>
                <w:rFonts w:hint="eastAsia"/>
                <w:sz w:val="24"/>
                <w:szCs w:val="24"/>
              </w:rPr>
              <w:t>第二阶段：</w:t>
            </w:r>
            <w:r>
              <w:rPr>
                <w:sz w:val="24"/>
                <w:szCs w:val="24"/>
              </w:rPr>
              <w:t>201</w:t>
            </w:r>
            <w:r w:rsidR="00652ED4">
              <w:rPr>
                <w:rFonts w:hint="eastAsia"/>
                <w:sz w:val="24"/>
                <w:szCs w:val="24"/>
              </w:rPr>
              <w:t>8</w:t>
            </w:r>
            <w:r>
              <w:rPr>
                <w:rFonts w:hint="eastAsia"/>
                <w:sz w:val="24"/>
                <w:szCs w:val="24"/>
              </w:rPr>
              <w:t>年</w:t>
            </w:r>
            <w:r w:rsidR="00652ED4">
              <w:rPr>
                <w:rFonts w:hint="eastAsia"/>
                <w:sz w:val="24"/>
                <w:szCs w:val="24"/>
              </w:rPr>
              <w:t>08</w:t>
            </w:r>
            <w:r>
              <w:rPr>
                <w:rFonts w:hint="eastAsia"/>
                <w:sz w:val="24"/>
                <w:szCs w:val="24"/>
              </w:rPr>
              <w:t>月</w:t>
            </w:r>
            <w:r>
              <w:rPr>
                <w:sz w:val="24"/>
                <w:szCs w:val="24"/>
              </w:rPr>
              <w:t>—201</w:t>
            </w:r>
            <w:r w:rsidR="00652ED4">
              <w:rPr>
                <w:rFonts w:hint="eastAsia"/>
                <w:sz w:val="24"/>
                <w:szCs w:val="24"/>
              </w:rPr>
              <w:t>8</w:t>
            </w:r>
            <w:r>
              <w:rPr>
                <w:rFonts w:hint="eastAsia"/>
                <w:sz w:val="24"/>
                <w:szCs w:val="24"/>
              </w:rPr>
              <w:t>年</w:t>
            </w:r>
            <w:r w:rsidR="00652ED4">
              <w:rPr>
                <w:rFonts w:hint="eastAsia"/>
                <w:sz w:val="24"/>
                <w:szCs w:val="24"/>
              </w:rPr>
              <w:t>12</w:t>
            </w:r>
            <w:r>
              <w:rPr>
                <w:rFonts w:hint="eastAsia"/>
                <w:sz w:val="24"/>
                <w:szCs w:val="24"/>
              </w:rPr>
              <w:t>月，完成研究二</w:t>
            </w:r>
            <w:r>
              <w:rPr>
                <w:sz w:val="24"/>
                <w:szCs w:val="24"/>
              </w:rPr>
              <w:t>“</w:t>
            </w:r>
            <w:r>
              <w:rPr>
                <w:rFonts w:hint="eastAsia"/>
                <w:sz w:val="24"/>
                <w:szCs w:val="24"/>
              </w:rPr>
              <w:t>当代留守儿童希望的现状研究</w:t>
            </w:r>
            <w:r>
              <w:rPr>
                <w:sz w:val="24"/>
                <w:szCs w:val="24"/>
              </w:rPr>
              <w:t>”</w:t>
            </w:r>
            <w:r>
              <w:rPr>
                <w:rFonts w:hint="eastAsia"/>
                <w:sz w:val="24"/>
                <w:szCs w:val="24"/>
              </w:rPr>
              <w:t>的问卷调查及数据的录入、处理和分析工作，并撰写</w:t>
            </w:r>
            <w:r w:rsidR="00652ED4">
              <w:rPr>
                <w:rFonts w:hint="eastAsia"/>
                <w:sz w:val="24"/>
                <w:szCs w:val="24"/>
              </w:rPr>
              <w:t>学术论文</w:t>
            </w:r>
            <w:r>
              <w:rPr>
                <w:rFonts w:hint="eastAsia"/>
                <w:sz w:val="24"/>
                <w:szCs w:val="24"/>
              </w:rPr>
              <w:t>一篇；</w:t>
            </w:r>
          </w:p>
          <w:p w:rsidR="00536ABD" w:rsidRDefault="004316CE" w:rsidP="00F65046">
            <w:pPr>
              <w:snapToGrid w:val="0"/>
              <w:spacing w:line="440" w:lineRule="exact"/>
              <w:ind w:left="181" w:firstLineChars="200" w:firstLine="480"/>
              <w:rPr>
                <w:sz w:val="24"/>
                <w:szCs w:val="24"/>
              </w:rPr>
            </w:pPr>
            <w:r>
              <w:rPr>
                <w:rFonts w:hint="eastAsia"/>
                <w:sz w:val="24"/>
                <w:szCs w:val="24"/>
              </w:rPr>
              <w:t>第三阶段：</w:t>
            </w:r>
            <w:r>
              <w:rPr>
                <w:sz w:val="24"/>
                <w:szCs w:val="24"/>
              </w:rPr>
              <w:t>201</w:t>
            </w:r>
            <w:r w:rsidR="00652ED4">
              <w:rPr>
                <w:rFonts w:hint="eastAsia"/>
                <w:sz w:val="24"/>
                <w:szCs w:val="24"/>
              </w:rPr>
              <w:t>8</w:t>
            </w:r>
            <w:r>
              <w:rPr>
                <w:rFonts w:hint="eastAsia"/>
                <w:sz w:val="24"/>
                <w:szCs w:val="24"/>
              </w:rPr>
              <w:t>年</w:t>
            </w:r>
            <w:r w:rsidR="00652ED4">
              <w:rPr>
                <w:rFonts w:hint="eastAsia"/>
                <w:sz w:val="24"/>
                <w:szCs w:val="24"/>
              </w:rPr>
              <w:t>12</w:t>
            </w:r>
            <w:r>
              <w:rPr>
                <w:rFonts w:hint="eastAsia"/>
                <w:sz w:val="24"/>
                <w:szCs w:val="24"/>
              </w:rPr>
              <w:t>月</w:t>
            </w:r>
            <w:r>
              <w:rPr>
                <w:sz w:val="24"/>
                <w:szCs w:val="24"/>
              </w:rPr>
              <w:t>—201</w:t>
            </w:r>
            <w:r w:rsidR="00652ED4">
              <w:rPr>
                <w:rFonts w:hint="eastAsia"/>
                <w:sz w:val="24"/>
                <w:szCs w:val="24"/>
              </w:rPr>
              <w:t>9</w:t>
            </w:r>
            <w:r>
              <w:rPr>
                <w:rFonts w:hint="eastAsia"/>
                <w:sz w:val="24"/>
                <w:szCs w:val="24"/>
              </w:rPr>
              <w:t>年</w:t>
            </w:r>
            <w:r w:rsidR="00652ED4">
              <w:rPr>
                <w:rFonts w:hint="eastAsia"/>
                <w:sz w:val="24"/>
                <w:szCs w:val="24"/>
              </w:rPr>
              <w:t>03</w:t>
            </w:r>
            <w:r>
              <w:rPr>
                <w:rFonts w:hint="eastAsia"/>
                <w:sz w:val="24"/>
                <w:szCs w:val="24"/>
              </w:rPr>
              <w:t>月，分别在</w:t>
            </w:r>
            <w:r>
              <w:rPr>
                <w:sz w:val="24"/>
                <w:szCs w:val="24"/>
              </w:rPr>
              <w:t>201</w:t>
            </w:r>
            <w:r w:rsidR="00052E76">
              <w:rPr>
                <w:sz w:val="24"/>
                <w:szCs w:val="24"/>
              </w:rPr>
              <w:t>8</w:t>
            </w:r>
            <w:r>
              <w:rPr>
                <w:rFonts w:hint="eastAsia"/>
                <w:sz w:val="24"/>
                <w:szCs w:val="24"/>
              </w:rPr>
              <w:t>年</w:t>
            </w:r>
            <w:r w:rsidR="00052E76">
              <w:rPr>
                <w:sz w:val="24"/>
                <w:szCs w:val="24"/>
              </w:rPr>
              <w:t>8</w:t>
            </w:r>
            <w:r>
              <w:rPr>
                <w:rFonts w:hint="eastAsia"/>
                <w:sz w:val="24"/>
                <w:szCs w:val="24"/>
              </w:rPr>
              <w:t>月，</w:t>
            </w:r>
            <w:r>
              <w:rPr>
                <w:sz w:val="24"/>
                <w:szCs w:val="24"/>
              </w:rPr>
              <w:t>201</w:t>
            </w:r>
            <w:r w:rsidR="00052E76">
              <w:rPr>
                <w:sz w:val="24"/>
                <w:szCs w:val="24"/>
              </w:rPr>
              <w:t>8</w:t>
            </w:r>
            <w:r>
              <w:rPr>
                <w:rFonts w:hint="eastAsia"/>
                <w:sz w:val="24"/>
                <w:szCs w:val="24"/>
              </w:rPr>
              <w:t>年</w:t>
            </w:r>
            <w:r w:rsidR="00052E76">
              <w:rPr>
                <w:sz w:val="24"/>
                <w:szCs w:val="24"/>
              </w:rPr>
              <w:t>12</w:t>
            </w:r>
            <w:r>
              <w:rPr>
                <w:rFonts w:hint="eastAsia"/>
                <w:sz w:val="24"/>
                <w:szCs w:val="24"/>
              </w:rPr>
              <w:t>月，</w:t>
            </w:r>
            <w:r w:rsidR="00052E76">
              <w:rPr>
                <w:sz w:val="24"/>
                <w:szCs w:val="24"/>
              </w:rPr>
              <w:t>2</w:t>
            </w:r>
            <w:r>
              <w:rPr>
                <w:rFonts w:hint="eastAsia"/>
                <w:sz w:val="24"/>
                <w:szCs w:val="24"/>
              </w:rPr>
              <w:t>个时间点采集</w:t>
            </w:r>
            <w:r w:rsidR="00052E76">
              <w:rPr>
                <w:sz w:val="24"/>
                <w:szCs w:val="24"/>
              </w:rPr>
              <w:t>2</w:t>
            </w:r>
            <w:bookmarkStart w:id="0" w:name="_GoBack"/>
            <w:bookmarkEnd w:id="0"/>
            <w:r>
              <w:rPr>
                <w:rFonts w:hint="eastAsia"/>
                <w:sz w:val="24"/>
                <w:szCs w:val="24"/>
              </w:rPr>
              <w:t>次追踪的数据，与原有数据整合，分析追踪数据，撰写</w:t>
            </w:r>
            <w:r w:rsidR="00652ED4">
              <w:rPr>
                <w:rFonts w:hint="eastAsia"/>
                <w:sz w:val="24"/>
                <w:szCs w:val="24"/>
              </w:rPr>
              <w:t>学术论文一篇</w:t>
            </w:r>
            <w:r>
              <w:rPr>
                <w:rFonts w:hint="eastAsia"/>
                <w:sz w:val="24"/>
                <w:szCs w:val="24"/>
              </w:rPr>
              <w:t>。</w:t>
            </w:r>
          </w:p>
          <w:p w:rsidR="00536ABD" w:rsidRDefault="004316CE" w:rsidP="00F65046">
            <w:pPr>
              <w:snapToGrid w:val="0"/>
              <w:spacing w:line="440" w:lineRule="exact"/>
              <w:ind w:left="181" w:firstLineChars="200" w:firstLine="480"/>
              <w:rPr>
                <w:sz w:val="24"/>
                <w:szCs w:val="24"/>
              </w:rPr>
            </w:pPr>
            <w:r>
              <w:rPr>
                <w:rFonts w:hint="eastAsia"/>
                <w:sz w:val="24"/>
                <w:szCs w:val="24"/>
              </w:rPr>
              <w:t>第四阶段：</w:t>
            </w:r>
            <w:r>
              <w:rPr>
                <w:sz w:val="24"/>
                <w:szCs w:val="24"/>
              </w:rPr>
              <w:t>201</w:t>
            </w:r>
            <w:r w:rsidR="00652ED4">
              <w:rPr>
                <w:rFonts w:hint="eastAsia"/>
                <w:sz w:val="24"/>
                <w:szCs w:val="24"/>
              </w:rPr>
              <w:t>9</w:t>
            </w:r>
            <w:r>
              <w:rPr>
                <w:rFonts w:hint="eastAsia"/>
                <w:sz w:val="24"/>
                <w:szCs w:val="24"/>
              </w:rPr>
              <w:t>年</w:t>
            </w:r>
            <w:r>
              <w:rPr>
                <w:rFonts w:hint="eastAsia"/>
                <w:sz w:val="24"/>
                <w:szCs w:val="24"/>
              </w:rPr>
              <w:t>0</w:t>
            </w:r>
            <w:r w:rsidR="00652ED4">
              <w:rPr>
                <w:rFonts w:hint="eastAsia"/>
                <w:sz w:val="24"/>
                <w:szCs w:val="24"/>
              </w:rPr>
              <w:t>3</w:t>
            </w:r>
            <w:r>
              <w:rPr>
                <w:rFonts w:hint="eastAsia"/>
                <w:sz w:val="24"/>
                <w:szCs w:val="24"/>
              </w:rPr>
              <w:t>月</w:t>
            </w:r>
            <w:r>
              <w:rPr>
                <w:sz w:val="24"/>
                <w:szCs w:val="24"/>
              </w:rPr>
              <w:t>-201</w:t>
            </w:r>
            <w:r w:rsidR="00652ED4">
              <w:rPr>
                <w:rFonts w:hint="eastAsia"/>
                <w:sz w:val="24"/>
                <w:szCs w:val="24"/>
              </w:rPr>
              <w:t>9</w:t>
            </w:r>
            <w:r>
              <w:rPr>
                <w:rFonts w:hint="eastAsia"/>
                <w:sz w:val="24"/>
                <w:szCs w:val="24"/>
              </w:rPr>
              <w:t>年</w:t>
            </w:r>
            <w:r w:rsidR="00652ED4">
              <w:rPr>
                <w:rFonts w:hint="eastAsia"/>
                <w:sz w:val="24"/>
                <w:szCs w:val="24"/>
              </w:rPr>
              <w:t>11</w:t>
            </w:r>
            <w:r>
              <w:rPr>
                <w:rFonts w:hint="eastAsia"/>
                <w:sz w:val="24"/>
                <w:szCs w:val="24"/>
              </w:rPr>
              <w:t>月，总结近</w:t>
            </w:r>
            <w:r w:rsidR="00652ED4">
              <w:rPr>
                <w:rFonts w:hint="eastAsia"/>
                <w:sz w:val="24"/>
                <w:szCs w:val="24"/>
              </w:rPr>
              <w:t>一年半</w:t>
            </w:r>
            <w:r>
              <w:rPr>
                <w:rFonts w:hint="eastAsia"/>
                <w:sz w:val="24"/>
                <w:szCs w:val="24"/>
              </w:rPr>
              <w:t>研究成果，撰写总结报告，准备研究成果的正式发布，完成结题。</w:t>
            </w:r>
          </w:p>
          <w:p w:rsidR="00F65046" w:rsidRDefault="00F65046" w:rsidP="00F65046">
            <w:pPr>
              <w:snapToGrid w:val="0"/>
              <w:spacing w:line="440" w:lineRule="exact"/>
              <w:ind w:left="181" w:firstLineChars="200" w:firstLine="480"/>
              <w:rPr>
                <w:sz w:val="24"/>
                <w:szCs w:val="24"/>
              </w:rPr>
            </w:pPr>
          </w:p>
          <w:p w:rsidR="00F65046" w:rsidRDefault="00F65046" w:rsidP="00F65046">
            <w:pPr>
              <w:snapToGrid w:val="0"/>
              <w:spacing w:line="440" w:lineRule="exact"/>
              <w:ind w:left="181" w:firstLineChars="200" w:firstLine="480"/>
              <w:rPr>
                <w:sz w:val="24"/>
                <w:szCs w:val="24"/>
              </w:rPr>
            </w:pPr>
          </w:p>
          <w:p w:rsidR="00F65046" w:rsidRDefault="00F65046" w:rsidP="00F65046">
            <w:pPr>
              <w:snapToGrid w:val="0"/>
              <w:spacing w:line="440" w:lineRule="exact"/>
              <w:ind w:left="181" w:firstLineChars="200" w:firstLine="480"/>
              <w:rPr>
                <w:sz w:val="24"/>
                <w:szCs w:val="24"/>
              </w:rPr>
            </w:pPr>
          </w:p>
          <w:p w:rsidR="00F65046" w:rsidRDefault="00F65046" w:rsidP="00F65046">
            <w:pPr>
              <w:snapToGrid w:val="0"/>
              <w:spacing w:line="440" w:lineRule="exact"/>
              <w:ind w:left="181" w:firstLineChars="200" w:firstLine="480"/>
              <w:rPr>
                <w:sz w:val="24"/>
                <w:szCs w:val="24"/>
              </w:rPr>
            </w:pPr>
          </w:p>
          <w:p w:rsidR="00F65046" w:rsidRDefault="00F65046" w:rsidP="00F65046">
            <w:pPr>
              <w:snapToGrid w:val="0"/>
              <w:spacing w:line="440" w:lineRule="exact"/>
              <w:ind w:left="181" w:firstLineChars="200" w:firstLine="480"/>
              <w:rPr>
                <w:sz w:val="24"/>
                <w:szCs w:val="24"/>
              </w:rPr>
            </w:pPr>
          </w:p>
          <w:p w:rsidR="00536ABD" w:rsidRDefault="00536ABD">
            <w:pPr>
              <w:snapToGrid w:val="0"/>
              <w:ind w:left="180"/>
              <w:rPr>
                <w:sz w:val="24"/>
                <w:szCs w:val="24"/>
              </w:rPr>
            </w:pPr>
          </w:p>
        </w:tc>
      </w:tr>
      <w:tr w:rsidR="00536ABD" w:rsidTr="00F65046">
        <w:trPr>
          <w:trHeight w:val="2091"/>
        </w:trPr>
        <w:tc>
          <w:tcPr>
            <w:tcW w:w="8785" w:type="dxa"/>
            <w:gridSpan w:val="7"/>
          </w:tcPr>
          <w:p w:rsidR="00536ABD" w:rsidRDefault="004316CE">
            <w:pPr>
              <w:snapToGrid w:val="0"/>
              <w:rPr>
                <w:sz w:val="24"/>
                <w:szCs w:val="24"/>
              </w:rPr>
            </w:pPr>
            <w:r>
              <w:rPr>
                <w:sz w:val="24"/>
                <w:szCs w:val="24"/>
              </w:rPr>
              <w:lastRenderedPageBreak/>
              <w:t>年度目标和工作内容（分年度写）</w:t>
            </w:r>
          </w:p>
          <w:p w:rsidR="00F65046" w:rsidRDefault="00F65046">
            <w:pPr>
              <w:snapToGrid w:val="0"/>
              <w:rPr>
                <w:sz w:val="24"/>
                <w:szCs w:val="24"/>
              </w:rPr>
            </w:pPr>
          </w:p>
          <w:p w:rsidR="00536ABD" w:rsidRDefault="004316CE" w:rsidP="005430A5">
            <w:pPr>
              <w:snapToGrid w:val="0"/>
              <w:spacing w:line="440" w:lineRule="exact"/>
              <w:rPr>
                <w:sz w:val="24"/>
                <w:szCs w:val="24"/>
              </w:rPr>
            </w:pPr>
            <w:r>
              <w:rPr>
                <w:rFonts w:hint="eastAsia"/>
                <w:sz w:val="24"/>
                <w:szCs w:val="24"/>
              </w:rPr>
              <w:t xml:space="preserve"> 201</w:t>
            </w:r>
            <w:r w:rsidR="00652ED4">
              <w:rPr>
                <w:rFonts w:hint="eastAsia"/>
                <w:sz w:val="24"/>
                <w:szCs w:val="24"/>
              </w:rPr>
              <w:t>8</w:t>
            </w:r>
            <w:r>
              <w:rPr>
                <w:rFonts w:hint="eastAsia"/>
                <w:sz w:val="24"/>
                <w:szCs w:val="24"/>
              </w:rPr>
              <w:t>年完成中期成果</w:t>
            </w:r>
          </w:p>
          <w:p w:rsidR="00536ABD" w:rsidRDefault="004316CE" w:rsidP="005430A5">
            <w:pPr>
              <w:snapToGrid w:val="0"/>
              <w:spacing w:line="440" w:lineRule="exact"/>
              <w:ind w:firstLineChars="50" w:firstLine="120"/>
              <w:rPr>
                <w:sz w:val="24"/>
                <w:szCs w:val="24"/>
              </w:rPr>
            </w:pPr>
            <w:r>
              <w:rPr>
                <w:rFonts w:hint="eastAsia"/>
                <w:sz w:val="24"/>
                <w:szCs w:val="24"/>
              </w:rPr>
              <w:t>201</w:t>
            </w:r>
            <w:r w:rsidR="00652ED4">
              <w:rPr>
                <w:rFonts w:hint="eastAsia"/>
                <w:sz w:val="24"/>
                <w:szCs w:val="24"/>
              </w:rPr>
              <w:t>9</w:t>
            </w:r>
            <w:r>
              <w:rPr>
                <w:rFonts w:hint="eastAsia"/>
                <w:sz w:val="24"/>
                <w:szCs w:val="24"/>
              </w:rPr>
              <w:t>年完成结题验收</w:t>
            </w:r>
          </w:p>
          <w:p w:rsidR="00F65046" w:rsidRDefault="00F65046" w:rsidP="005430A5">
            <w:pPr>
              <w:snapToGrid w:val="0"/>
              <w:spacing w:line="440" w:lineRule="exact"/>
              <w:ind w:firstLineChars="50" w:firstLine="120"/>
              <w:rPr>
                <w:sz w:val="24"/>
                <w:szCs w:val="24"/>
              </w:rPr>
            </w:pPr>
          </w:p>
          <w:p w:rsidR="00F65046" w:rsidRDefault="00F65046" w:rsidP="00F65046">
            <w:pPr>
              <w:snapToGrid w:val="0"/>
              <w:spacing w:line="440" w:lineRule="exact"/>
              <w:rPr>
                <w:sz w:val="24"/>
                <w:szCs w:val="24"/>
              </w:rPr>
            </w:pPr>
          </w:p>
          <w:p w:rsidR="00F65046" w:rsidRDefault="00F65046" w:rsidP="005430A5">
            <w:pPr>
              <w:snapToGrid w:val="0"/>
              <w:spacing w:line="440" w:lineRule="exact"/>
              <w:ind w:firstLineChars="50" w:firstLine="120"/>
              <w:rPr>
                <w:sz w:val="24"/>
                <w:szCs w:val="24"/>
              </w:rPr>
            </w:pPr>
          </w:p>
          <w:p w:rsidR="00F65046" w:rsidRDefault="00F65046" w:rsidP="005430A5">
            <w:pPr>
              <w:snapToGrid w:val="0"/>
              <w:spacing w:line="440" w:lineRule="exact"/>
              <w:ind w:firstLineChars="50" w:firstLine="120"/>
              <w:rPr>
                <w:sz w:val="24"/>
                <w:szCs w:val="24"/>
              </w:rPr>
            </w:pPr>
          </w:p>
        </w:tc>
      </w:tr>
      <w:tr w:rsidR="00536ABD" w:rsidTr="00F65046">
        <w:trPr>
          <w:trHeight w:val="2102"/>
        </w:trPr>
        <w:tc>
          <w:tcPr>
            <w:tcW w:w="8785" w:type="dxa"/>
            <w:gridSpan w:val="7"/>
            <w:vAlign w:val="center"/>
          </w:tcPr>
          <w:p w:rsidR="00536ABD" w:rsidRDefault="004316CE">
            <w:pPr>
              <w:snapToGrid w:val="0"/>
              <w:rPr>
                <w:sz w:val="24"/>
                <w:szCs w:val="24"/>
              </w:rPr>
            </w:pPr>
            <w:r>
              <w:rPr>
                <w:sz w:val="24"/>
                <w:szCs w:val="24"/>
              </w:rPr>
              <w:t>指导教师意见</w:t>
            </w:r>
          </w:p>
          <w:p w:rsidR="00F65046" w:rsidRDefault="00F65046">
            <w:pPr>
              <w:snapToGrid w:val="0"/>
              <w:rPr>
                <w:sz w:val="24"/>
                <w:szCs w:val="24"/>
              </w:rPr>
            </w:pPr>
          </w:p>
          <w:p w:rsidR="00F65046" w:rsidRDefault="00F65046">
            <w:pPr>
              <w:snapToGrid w:val="0"/>
              <w:rPr>
                <w:sz w:val="24"/>
                <w:szCs w:val="24"/>
              </w:rPr>
            </w:pPr>
          </w:p>
          <w:p w:rsidR="00536ABD" w:rsidRDefault="00536ABD">
            <w:pPr>
              <w:snapToGrid w:val="0"/>
              <w:ind w:left="180"/>
              <w:rPr>
                <w:sz w:val="24"/>
                <w:szCs w:val="24"/>
              </w:rPr>
            </w:pPr>
          </w:p>
          <w:p w:rsidR="00536ABD" w:rsidRDefault="004316CE">
            <w:pPr>
              <w:snapToGrid w:val="0"/>
              <w:ind w:left="180"/>
              <w:rPr>
                <w:sz w:val="24"/>
                <w:szCs w:val="24"/>
              </w:rPr>
            </w:pPr>
            <w:r>
              <w:rPr>
                <w:rFonts w:hint="eastAsia"/>
                <w:sz w:val="24"/>
                <w:szCs w:val="24"/>
              </w:rPr>
              <w:t>选题有一定的社会意义，前期文献梳理比较全面，研究内容合理可行，我同意担任本课题的指导教师。</w:t>
            </w:r>
          </w:p>
          <w:p w:rsidR="00F65046" w:rsidRDefault="00F65046" w:rsidP="00052E76">
            <w:pPr>
              <w:snapToGrid w:val="0"/>
              <w:rPr>
                <w:sz w:val="24"/>
                <w:szCs w:val="24"/>
              </w:rPr>
            </w:pPr>
          </w:p>
          <w:p w:rsidR="00052E76" w:rsidRDefault="00052E76" w:rsidP="00052E76">
            <w:pPr>
              <w:snapToGrid w:val="0"/>
              <w:rPr>
                <w:rFonts w:hint="eastAsia"/>
                <w:sz w:val="24"/>
                <w:szCs w:val="24"/>
              </w:rPr>
            </w:pPr>
          </w:p>
          <w:p w:rsidR="00052E76" w:rsidRDefault="00052E76" w:rsidP="00F65046">
            <w:pPr>
              <w:snapToGrid w:val="0"/>
              <w:rPr>
                <w:rFonts w:hint="eastAsia"/>
                <w:sz w:val="24"/>
                <w:szCs w:val="24"/>
              </w:rPr>
            </w:pPr>
          </w:p>
          <w:p w:rsidR="00536ABD" w:rsidRDefault="004316CE">
            <w:pPr>
              <w:snapToGrid w:val="0"/>
              <w:ind w:leftChars="60" w:left="192" w:firstLineChars="1303" w:firstLine="3127"/>
              <w:rPr>
                <w:sz w:val="24"/>
                <w:szCs w:val="24"/>
              </w:rPr>
            </w:pPr>
            <w:r>
              <w:rPr>
                <w:sz w:val="24"/>
                <w:szCs w:val="24"/>
              </w:rPr>
              <w:t>签字：</w:t>
            </w:r>
            <w:r>
              <w:rPr>
                <w:sz w:val="24"/>
                <w:szCs w:val="24"/>
              </w:rPr>
              <w:t xml:space="preserve">                   </w:t>
            </w:r>
            <w:r>
              <w:rPr>
                <w:sz w:val="24"/>
                <w:szCs w:val="24"/>
              </w:rPr>
              <w:t>日期：</w:t>
            </w:r>
          </w:p>
        </w:tc>
      </w:tr>
    </w:tbl>
    <w:p w:rsidR="00536ABD" w:rsidRDefault="00536ABD">
      <w:pPr>
        <w:rPr>
          <w:rFonts w:hint="eastAsia"/>
        </w:rPr>
      </w:pPr>
    </w:p>
    <w:sectPr w:rsidR="00536A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E4899"/>
    <w:multiLevelType w:val="hybridMultilevel"/>
    <w:tmpl w:val="974CB346"/>
    <w:lvl w:ilvl="0" w:tplc="38823DE2">
      <w:start w:val="1"/>
      <w:numFmt w:val="decimal"/>
      <w:lvlText w:val="%1."/>
      <w:lvlJc w:val="left"/>
      <w:pPr>
        <w:ind w:left="1021" w:hanging="360"/>
      </w:pPr>
      <w:rPr>
        <w:rFonts w:hint="default"/>
      </w:rPr>
    </w:lvl>
    <w:lvl w:ilvl="1" w:tplc="04090019" w:tentative="1">
      <w:start w:val="1"/>
      <w:numFmt w:val="lowerLetter"/>
      <w:lvlText w:val="%2)"/>
      <w:lvlJc w:val="left"/>
      <w:pPr>
        <w:ind w:left="1501" w:hanging="420"/>
      </w:pPr>
    </w:lvl>
    <w:lvl w:ilvl="2" w:tplc="0409001B" w:tentative="1">
      <w:start w:val="1"/>
      <w:numFmt w:val="lowerRoman"/>
      <w:lvlText w:val="%3."/>
      <w:lvlJc w:val="right"/>
      <w:pPr>
        <w:ind w:left="1921" w:hanging="420"/>
      </w:pPr>
    </w:lvl>
    <w:lvl w:ilvl="3" w:tplc="0409000F" w:tentative="1">
      <w:start w:val="1"/>
      <w:numFmt w:val="decimal"/>
      <w:lvlText w:val="%4."/>
      <w:lvlJc w:val="left"/>
      <w:pPr>
        <w:ind w:left="2341" w:hanging="420"/>
      </w:pPr>
    </w:lvl>
    <w:lvl w:ilvl="4" w:tplc="04090019" w:tentative="1">
      <w:start w:val="1"/>
      <w:numFmt w:val="lowerLetter"/>
      <w:lvlText w:val="%5)"/>
      <w:lvlJc w:val="left"/>
      <w:pPr>
        <w:ind w:left="2761" w:hanging="420"/>
      </w:pPr>
    </w:lvl>
    <w:lvl w:ilvl="5" w:tplc="0409001B" w:tentative="1">
      <w:start w:val="1"/>
      <w:numFmt w:val="lowerRoman"/>
      <w:lvlText w:val="%6."/>
      <w:lvlJc w:val="right"/>
      <w:pPr>
        <w:ind w:left="3181" w:hanging="420"/>
      </w:pPr>
    </w:lvl>
    <w:lvl w:ilvl="6" w:tplc="0409000F" w:tentative="1">
      <w:start w:val="1"/>
      <w:numFmt w:val="decimal"/>
      <w:lvlText w:val="%7."/>
      <w:lvlJc w:val="left"/>
      <w:pPr>
        <w:ind w:left="3601" w:hanging="420"/>
      </w:pPr>
    </w:lvl>
    <w:lvl w:ilvl="7" w:tplc="04090019" w:tentative="1">
      <w:start w:val="1"/>
      <w:numFmt w:val="lowerLetter"/>
      <w:lvlText w:val="%8)"/>
      <w:lvlJc w:val="left"/>
      <w:pPr>
        <w:ind w:left="4021" w:hanging="420"/>
      </w:pPr>
    </w:lvl>
    <w:lvl w:ilvl="8" w:tplc="0409001B" w:tentative="1">
      <w:start w:val="1"/>
      <w:numFmt w:val="lowerRoman"/>
      <w:lvlText w:val="%9."/>
      <w:lvlJc w:val="right"/>
      <w:pPr>
        <w:ind w:left="4441" w:hanging="420"/>
      </w:pPr>
    </w:lvl>
  </w:abstractNum>
  <w:abstractNum w:abstractNumId="1" w15:restartNumberingAfterBreak="0">
    <w:nsid w:val="1B4C6AE9"/>
    <w:multiLevelType w:val="hybridMultilevel"/>
    <w:tmpl w:val="E2649574"/>
    <w:lvl w:ilvl="0" w:tplc="27A660F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07E"/>
    <w:rsid w:val="00052E76"/>
    <w:rsid w:val="0019707E"/>
    <w:rsid w:val="004163CF"/>
    <w:rsid w:val="004316CE"/>
    <w:rsid w:val="00536ABD"/>
    <w:rsid w:val="005430A5"/>
    <w:rsid w:val="00652ED4"/>
    <w:rsid w:val="00655728"/>
    <w:rsid w:val="00B812BA"/>
    <w:rsid w:val="00DA1529"/>
    <w:rsid w:val="00E56C6E"/>
    <w:rsid w:val="00F11A4F"/>
    <w:rsid w:val="00F65046"/>
    <w:rsid w:val="00FD4C18"/>
    <w:rsid w:val="122E764D"/>
    <w:rsid w:val="135B275B"/>
    <w:rsid w:val="3B366A94"/>
    <w:rsid w:val="55A0160C"/>
    <w:rsid w:val="68271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8AE8"/>
  <w15:docId w15:val="{BB45AD70-C537-428D-BDA0-5E4BC78C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
    <w:name w:val="Char Char Char Char Char Char Char Char"/>
    <w:basedOn w:val="a"/>
    <w:qFormat/>
    <w:rPr>
      <w:rFonts w:ascii="Tahoma" w:hAnsi="Tahoma"/>
      <w:sz w:val="24"/>
      <w:szCs w:val="20"/>
    </w:rPr>
  </w:style>
  <w:style w:type="paragraph" w:styleId="a3">
    <w:name w:val="Balloon Text"/>
    <w:basedOn w:val="a"/>
    <w:link w:val="a4"/>
    <w:uiPriority w:val="99"/>
    <w:semiHidden/>
    <w:unhideWhenUsed/>
    <w:rsid w:val="00655728"/>
    <w:rPr>
      <w:sz w:val="18"/>
      <w:szCs w:val="18"/>
    </w:rPr>
  </w:style>
  <w:style w:type="character" w:customStyle="1" w:styleId="a4">
    <w:name w:val="批注框文本 字符"/>
    <w:basedOn w:val="a0"/>
    <w:link w:val="a3"/>
    <w:uiPriority w:val="99"/>
    <w:semiHidden/>
    <w:rsid w:val="00655728"/>
    <w:rPr>
      <w:rFonts w:ascii="Times New Roman" w:eastAsia="宋体" w:hAnsi="Times New Roman" w:cs="Times New Roman"/>
      <w:kern w:val="2"/>
      <w:sz w:val="18"/>
      <w:szCs w:val="18"/>
    </w:rPr>
  </w:style>
  <w:style w:type="character" w:styleId="a5">
    <w:name w:val="annotation reference"/>
    <w:basedOn w:val="a0"/>
    <w:uiPriority w:val="99"/>
    <w:semiHidden/>
    <w:unhideWhenUsed/>
    <w:rsid w:val="00655728"/>
    <w:rPr>
      <w:sz w:val="21"/>
      <w:szCs w:val="21"/>
    </w:rPr>
  </w:style>
  <w:style w:type="paragraph" w:styleId="a6">
    <w:name w:val="annotation text"/>
    <w:basedOn w:val="a"/>
    <w:link w:val="a7"/>
    <w:uiPriority w:val="99"/>
    <w:semiHidden/>
    <w:unhideWhenUsed/>
    <w:rsid w:val="00655728"/>
    <w:pPr>
      <w:jc w:val="left"/>
    </w:pPr>
  </w:style>
  <w:style w:type="character" w:customStyle="1" w:styleId="a7">
    <w:name w:val="批注文字 字符"/>
    <w:basedOn w:val="a0"/>
    <w:link w:val="a6"/>
    <w:uiPriority w:val="99"/>
    <w:semiHidden/>
    <w:rsid w:val="00655728"/>
    <w:rPr>
      <w:rFonts w:ascii="Times New Roman" w:eastAsia="宋体" w:hAnsi="Times New Roman" w:cs="Times New Roman"/>
      <w:kern w:val="2"/>
      <w:sz w:val="32"/>
      <w:szCs w:val="32"/>
    </w:rPr>
  </w:style>
  <w:style w:type="paragraph" w:styleId="a8">
    <w:name w:val="annotation subject"/>
    <w:basedOn w:val="a6"/>
    <w:next w:val="a6"/>
    <w:link w:val="a9"/>
    <w:uiPriority w:val="99"/>
    <w:semiHidden/>
    <w:unhideWhenUsed/>
    <w:rsid w:val="00655728"/>
    <w:rPr>
      <w:b/>
      <w:bCs/>
    </w:rPr>
  </w:style>
  <w:style w:type="character" w:customStyle="1" w:styleId="a9">
    <w:name w:val="批注主题 字符"/>
    <w:basedOn w:val="a7"/>
    <w:link w:val="a8"/>
    <w:uiPriority w:val="99"/>
    <w:semiHidden/>
    <w:rsid w:val="00655728"/>
    <w:rPr>
      <w:rFonts w:ascii="Times New Roman" w:eastAsia="宋体" w:hAnsi="Times New Roman" w:cs="Times New Roman"/>
      <w:b/>
      <w:bCs/>
      <w:kern w:val="2"/>
      <w:sz w:val="32"/>
      <w:szCs w:val="32"/>
    </w:rPr>
  </w:style>
  <w:style w:type="paragraph" w:styleId="aa">
    <w:name w:val="List Paragraph"/>
    <w:basedOn w:val="a"/>
    <w:uiPriority w:val="99"/>
    <w:rsid w:val="00652ED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2018-04-21T06:00:00Z</dcterms:created>
  <dcterms:modified xsi:type="dcterms:W3CDTF">2018-04-24T13:52:00Z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