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0D1" w:rsidRDefault="000770D1" w:rsidP="000770D1">
      <w:pPr>
        <w:widowControl/>
        <w:shd w:val="clear" w:color="auto" w:fill="FFFFFF"/>
        <w:spacing w:line="600" w:lineRule="exact"/>
        <w:jc w:val="center"/>
        <w:outlineLvl w:val="2"/>
        <w:rPr>
          <w:rFonts w:ascii="华文中宋" w:eastAsia="华文中宋" w:hAnsi="华文中宋" w:cs="宋体"/>
          <w:b/>
          <w:bCs/>
          <w:color w:val="000000"/>
          <w:spacing w:val="15"/>
          <w:kern w:val="0"/>
          <w:sz w:val="32"/>
          <w:szCs w:val="32"/>
        </w:rPr>
      </w:pPr>
    </w:p>
    <w:p w:rsidR="000770D1" w:rsidRDefault="000770D1" w:rsidP="000770D1">
      <w:pPr>
        <w:widowControl/>
        <w:shd w:val="clear" w:color="auto" w:fill="FFFFFF"/>
        <w:spacing w:line="600" w:lineRule="exact"/>
        <w:jc w:val="center"/>
        <w:outlineLvl w:val="2"/>
        <w:rPr>
          <w:rFonts w:ascii="华文中宋" w:eastAsia="华文中宋" w:hAnsi="华文中宋" w:cs="宋体"/>
          <w:b/>
          <w:bCs/>
          <w:color w:val="000000"/>
          <w:spacing w:val="15"/>
          <w:kern w:val="0"/>
          <w:sz w:val="32"/>
          <w:szCs w:val="32"/>
        </w:rPr>
      </w:pPr>
    </w:p>
    <w:p w:rsidR="000770D1" w:rsidRDefault="000770D1" w:rsidP="000770D1">
      <w:pPr>
        <w:widowControl/>
        <w:shd w:val="clear" w:color="auto" w:fill="FFFFFF"/>
        <w:spacing w:line="600" w:lineRule="exact"/>
        <w:jc w:val="center"/>
        <w:outlineLvl w:val="2"/>
        <w:rPr>
          <w:rFonts w:ascii="华文中宋" w:eastAsia="华文中宋" w:hAnsi="华文中宋" w:cs="宋体"/>
          <w:b/>
          <w:bCs/>
          <w:color w:val="000000"/>
          <w:spacing w:val="15"/>
          <w:kern w:val="0"/>
          <w:sz w:val="32"/>
          <w:szCs w:val="32"/>
        </w:rPr>
      </w:pPr>
      <w:r w:rsidRPr="000D4EFB">
        <w:rPr>
          <w:rFonts w:ascii="仿宋_GB2312" w:eastAsia="仿宋_GB2312" w:hAnsi="宋体" w:cs="宋体" w:hint="eastAsia"/>
          <w:bCs/>
          <w:color w:val="000000"/>
          <w:kern w:val="0"/>
          <w:sz w:val="32"/>
          <w:szCs w:val="32"/>
        </w:rPr>
        <w:t>湘农东方教〔</w:t>
      </w:r>
      <w:r w:rsidR="006D2192">
        <w:rPr>
          <w:rFonts w:ascii="仿宋_GB2312" w:eastAsia="仿宋_GB2312" w:hAnsi="宋体" w:cs="宋体" w:hint="eastAsia"/>
          <w:bCs/>
          <w:color w:val="000000"/>
          <w:kern w:val="0"/>
          <w:sz w:val="32"/>
          <w:szCs w:val="32"/>
        </w:rPr>
        <w:t>2019</w:t>
      </w:r>
      <w:r w:rsidRPr="000D4EFB">
        <w:rPr>
          <w:rFonts w:ascii="仿宋_GB2312" w:eastAsia="仿宋_GB2312" w:hAnsi="宋体" w:cs="宋体" w:hint="eastAsia"/>
          <w:bCs/>
          <w:color w:val="000000"/>
          <w:kern w:val="0"/>
          <w:sz w:val="32"/>
          <w:szCs w:val="32"/>
        </w:rPr>
        <w:t>〕号</w:t>
      </w:r>
    </w:p>
    <w:p w:rsidR="000770D1" w:rsidRDefault="000770D1" w:rsidP="00D14ABD">
      <w:pPr>
        <w:widowControl/>
        <w:shd w:val="clear" w:color="auto" w:fill="FFFFFF"/>
        <w:spacing w:line="520" w:lineRule="exact"/>
        <w:jc w:val="center"/>
        <w:outlineLvl w:val="2"/>
        <w:rPr>
          <w:rFonts w:ascii="华文中宋" w:eastAsia="华文中宋" w:hAnsi="华文中宋" w:cs="宋体"/>
          <w:b/>
          <w:bCs/>
          <w:color w:val="000000"/>
          <w:spacing w:val="15"/>
          <w:kern w:val="0"/>
          <w:sz w:val="32"/>
          <w:szCs w:val="32"/>
        </w:rPr>
      </w:pPr>
    </w:p>
    <w:p w:rsidR="00494B18" w:rsidRPr="000770D1" w:rsidRDefault="00494B18" w:rsidP="00D14ABD">
      <w:pPr>
        <w:widowControl/>
        <w:shd w:val="clear" w:color="auto" w:fill="FFFFFF"/>
        <w:spacing w:line="500" w:lineRule="exact"/>
        <w:jc w:val="center"/>
        <w:outlineLvl w:val="2"/>
        <w:rPr>
          <w:rFonts w:ascii="华文中宋" w:eastAsia="华文中宋" w:hAnsi="华文中宋" w:cs="宋体"/>
          <w:b/>
          <w:bCs/>
          <w:color w:val="000000"/>
          <w:spacing w:val="15"/>
          <w:kern w:val="0"/>
          <w:sz w:val="32"/>
          <w:szCs w:val="32"/>
        </w:rPr>
      </w:pPr>
      <w:r w:rsidRPr="00F4612C">
        <w:rPr>
          <w:rFonts w:ascii="华文中宋" w:eastAsia="华文中宋" w:hAnsi="华文中宋" w:cs="宋体"/>
          <w:b/>
          <w:bCs/>
          <w:color w:val="000000"/>
          <w:spacing w:val="15"/>
          <w:kern w:val="0"/>
          <w:sz w:val="36"/>
          <w:szCs w:val="36"/>
        </w:rPr>
        <w:t>关于公布</w:t>
      </w:r>
      <w:r w:rsidR="006D2192">
        <w:rPr>
          <w:rFonts w:ascii="华文中宋" w:eastAsia="华文中宋" w:hAnsi="华文中宋" w:cs="宋体"/>
          <w:b/>
          <w:bCs/>
          <w:color w:val="000000"/>
          <w:spacing w:val="15"/>
          <w:kern w:val="0"/>
          <w:sz w:val="36"/>
          <w:szCs w:val="36"/>
        </w:rPr>
        <w:t>2019</w:t>
      </w:r>
      <w:r w:rsidR="008E0E73">
        <w:rPr>
          <w:rFonts w:ascii="华文中宋" w:eastAsia="华文中宋" w:hAnsi="华文中宋" w:cs="宋体"/>
          <w:b/>
          <w:bCs/>
          <w:color w:val="000000"/>
          <w:spacing w:val="15"/>
          <w:kern w:val="0"/>
          <w:sz w:val="36"/>
          <w:szCs w:val="36"/>
        </w:rPr>
        <w:t>年</w:t>
      </w:r>
      <w:r w:rsidRPr="00F4612C">
        <w:rPr>
          <w:rFonts w:ascii="华文中宋" w:eastAsia="华文中宋" w:hAnsi="华文中宋" w:cs="宋体"/>
          <w:b/>
          <w:bCs/>
          <w:color w:val="000000"/>
          <w:spacing w:val="15"/>
          <w:kern w:val="0"/>
          <w:sz w:val="36"/>
          <w:szCs w:val="36"/>
        </w:rPr>
        <w:t>度</w:t>
      </w:r>
      <w:r w:rsidR="00A72A0F">
        <w:rPr>
          <w:rFonts w:ascii="华文中宋" w:eastAsia="华文中宋" w:hAnsi="华文中宋" w:cs="宋体" w:hint="eastAsia"/>
          <w:b/>
          <w:bCs/>
          <w:color w:val="000000"/>
          <w:spacing w:val="15"/>
          <w:kern w:val="0"/>
          <w:sz w:val="36"/>
          <w:szCs w:val="36"/>
        </w:rPr>
        <w:t>院级</w:t>
      </w:r>
      <w:r w:rsidRPr="00F4612C">
        <w:rPr>
          <w:rFonts w:ascii="华文中宋" w:eastAsia="华文中宋" w:hAnsi="华文中宋" w:cs="宋体"/>
          <w:b/>
          <w:bCs/>
          <w:color w:val="000000"/>
          <w:spacing w:val="15"/>
          <w:kern w:val="0"/>
          <w:sz w:val="36"/>
          <w:szCs w:val="36"/>
        </w:rPr>
        <w:t>“大学生</w:t>
      </w:r>
      <w:r w:rsidR="00530C81">
        <w:rPr>
          <w:rFonts w:ascii="华文中宋" w:eastAsia="华文中宋" w:hAnsi="华文中宋" w:cs="宋体" w:hint="eastAsia"/>
          <w:b/>
          <w:bCs/>
          <w:color w:val="000000"/>
          <w:spacing w:val="15"/>
          <w:kern w:val="0"/>
          <w:sz w:val="36"/>
          <w:szCs w:val="36"/>
        </w:rPr>
        <w:t>研究性学习和</w:t>
      </w:r>
      <w:r w:rsidRPr="00F4612C">
        <w:rPr>
          <w:rFonts w:ascii="华文中宋" w:eastAsia="华文中宋" w:hAnsi="华文中宋" w:cs="宋体"/>
          <w:b/>
          <w:bCs/>
          <w:color w:val="000000"/>
          <w:spacing w:val="15"/>
          <w:kern w:val="0"/>
          <w:sz w:val="36"/>
          <w:szCs w:val="36"/>
        </w:rPr>
        <w:t>创新性实验计划</w:t>
      </w:r>
      <w:r w:rsidR="004C0666">
        <w:rPr>
          <w:rFonts w:ascii="华文中宋" w:eastAsia="华文中宋" w:hAnsi="华文中宋" w:cs="宋体"/>
          <w:b/>
          <w:bCs/>
          <w:color w:val="000000"/>
          <w:spacing w:val="15"/>
          <w:kern w:val="0"/>
          <w:sz w:val="36"/>
          <w:szCs w:val="36"/>
        </w:rPr>
        <w:t>”</w:t>
      </w:r>
      <w:r w:rsidRPr="00F4612C">
        <w:rPr>
          <w:rFonts w:ascii="华文中宋" w:eastAsia="华文中宋" w:hAnsi="华文中宋" w:cs="宋体"/>
          <w:b/>
          <w:bCs/>
          <w:color w:val="000000"/>
          <w:spacing w:val="15"/>
          <w:kern w:val="0"/>
          <w:sz w:val="36"/>
          <w:szCs w:val="36"/>
        </w:rPr>
        <w:t>项目评审结果的通知</w:t>
      </w:r>
    </w:p>
    <w:p w:rsidR="000770D1" w:rsidRPr="000770D1" w:rsidRDefault="000770D1" w:rsidP="00036DF2">
      <w:pPr>
        <w:widowControl/>
        <w:shd w:val="clear" w:color="auto" w:fill="FFFFFF"/>
        <w:spacing w:line="500" w:lineRule="exact"/>
        <w:jc w:val="left"/>
        <w:rPr>
          <w:rFonts w:ascii="仿宋_GB2312" w:eastAsia="仿宋_GB2312" w:hAnsi="Verdana" w:cs="宋体"/>
          <w:color w:val="000000"/>
          <w:spacing w:val="15"/>
          <w:kern w:val="0"/>
          <w:sz w:val="28"/>
          <w:szCs w:val="28"/>
        </w:rPr>
      </w:pPr>
    </w:p>
    <w:p w:rsidR="00377D16" w:rsidRDefault="00494B18" w:rsidP="00C772CA">
      <w:pPr>
        <w:widowControl/>
        <w:shd w:val="clear" w:color="auto" w:fill="FFFFFF"/>
        <w:jc w:val="left"/>
        <w:rPr>
          <w:rFonts w:ascii="仿宋_GB2312" w:eastAsia="仿宋_GB2312" w:hAnsi="华文中宋"/>
          <w:color w:val="000000"/>
          <w:sz w:val="28"/>
          <w:szCs w:val="28"/>
        </w:rPr>
      </w:pPr>
      <w:r w:rsidRPr="00D14ABD">
        <w:rPr>
          <w:rFonts w:ascii="仿宋_GB2312" w:eastAsia="仿宋_GB2312" w:hAnsi="华文中宋" w:hint="eastAsia"/>
          <w:color w:val="000000"/>
          <w:sz w:val="28"/>
          <w:szCs w:val="28"/>
        </w:rPr>
        <w:t>各学部、项目主持人：</w:t>
      </w:r>
    </w:p>
    <w:p w:rsidR="00494B18" w:rsidRPr="00D14ABD" w:rsidRDefault="00494B18" w:rsidP="00C772CA">
      <w:pPr>
        <w:ind w:firstLineChars="200" w:firstLine="560"/>
        <w:rPr>
          <w:rFonts w:ascii="仿宋_GB2312" w:eastAsia="仿宋_GB2312" w:hAnsi="华文中宋"/>
          <w:color w:val="000000"/>
          <w:sz w:val="28"/>
          <w:szCs w:val="28"/>
        </w:rPr>
      </w:pPr>
      <w:r w:rsidRPr="00D14ABD">
        <w:rPr>
          <w:rFonts w:ascii="仿宋_GB2312" w:eastAsia="仿宋_GB2312" w:hAnsi="华文中宋" w:hint="eastAsia"/>
          <w:color w:val="000000"/>
          <w:sz w:val="28"/>
          <w:szCs w:val="28"/>
        </w:rPr>
        <w:t>根据《</w:t>
      </w:r>
      <w:r w:rsidR="00652EE7" w:rsidRPr="00652EE7">
        <w:rPr>
          <w:rFonts w:ascii="仿宋_GB2312" w:eastAsia="仿宋_GB2312" w:hAnsi="华文中宋" w:cs="Times New Roman" w:hint="eastAsia"/>
          <w:color w:val="000000"/>
          <w:sz w:val="28"/>
          <w:szCs w:val="28"/>
        </w:rPr>
        <w:t>关于组织申报2019年度院级大学生研究性学习和创新性实验计划项目的通知</w:t>
      </w:r>
      <w:r w:rsidRPr="00D14ABD">
        <w:rPr>
          <w:rFonts w:ascii="仿宋_GB2312" w:eastAsia="仿宋_GB2312" w:hAnsi="华文中宋" w:hint="eastAsia"/>
          <w:color w:val="000000"/>
          <w:sz w:val="28"/>
          <w:szCs w:val="28"/>
        </w:rPr>
        <w:t>》(</w:t>
      </w:r>
      <w:r w:rsidR="00C35EB1" w:rsidRPr="00C35EB1">
        <w:rPr>
          <w:rFonts w:ascii="仿宋_GB2312" w:eastAsia="仿宋_GB2312" w:hAnsi="华文中宋" w:hint="eastAsia"/>
          <w:color w:val="000000"/>
          <w:sz w:val="28"/>
          <w:szCs w:val="28"/>
        </w:rPr>
        <w:t>湘农东方教[</w:t>
      </w:r>
      <w:r w:rsidR="006D2192">
        <w:rPr>
          <w:rFonts w:ascii="仿宋_GB2312" w:eastAsia="仿宋_GB2312" w:hAnsi="华文中宋" w:hint="eastAsia"/>
          <w:color w:val="000000"/>
          <w:sz w:val="28"/>
          <w:szCs w:val="28"/>
        </w:rPr>
        <w:t>201</w:t>
      </w:r>
      <w:r w:rsidR="00652EE7">
        <w:rPr>
          <w:rFonts w:ascii="仿宋_GB2312" w:eastAsia="仿宋_GB2312" w:hAnsi="华文中宋" w:hint="eastAsia"/>
          <w:color w:val="000000"/>
          <w:sz w:val="28"/>
          <w:szCs w:val="28"/>
        </w:rPr>
        <w:t>9</w:t>
      </w:r>
      <w:r w:rsidR="00C35EB1" w:rsidRPr="00C35EB1">
        <w:rPr>
          <w:rFonts w:ascii="仿宋_GB2312" w:eastAsia="仿宋_GB2312" w:hAnsi="华文中宋" w:hint="eastAsia"/>
          <w:color w:val="000000"/>
          <w:sz w:val="28"/>
          <w:szCs w:val="28"/>
        </w:rPr>
        <w:t>]</w:t>
      </w:r>
      <w:r w:rsidR="00652EE7">
        <w:rPr>
          <w:rFonts w:ascii="仿宋_GB2312" w:eastAsia="仿宋_GB2312" w:hAnsi="华文中宋" w:hint="eastAsia"/>
          <w:color w:val="000000"/>
          <w:sz w:val="28"/>
          <w:szCs w:val="28"/>
        </w:rPr>
        <w:t>6</w:t>
      </w:r>
      <w:r w:rsidR="00C35EB1" w:rsidRPr="00C35EB1">
        <w:rPr>
          <w:rFonts w:ascii="仿宋_GB2312" w:eastAsia="仿宋_GB2312" w:hAnsi="华文中宋" w:hint="eastAsia"/>
          <w:color w:val="000000"/>
          <w:sz w:val="28"/>
          <w:szCs w:val="28"/>
        </w:rPr>
        <w:t>号</w:t>
      </w:r>
      <w:r w:rsidRPr="00D14ABD">
        <w:rPr>
          <w:rFonts w:ascii="仿宋_GB2312" w:eastAsia="仿宋_GB2312" w:hAnsi="华文中宋" w:hint="eastAsia"/>
          <w:color w:val="000000"/>
          <w:sz w:val="28"/>
          <w:szCs w:val="28"/>
        </w:rPr>
        <w:t>)文件精神，经</w:t>
      </w:r>
      <w:r w:rsidR="002824AB">
        <w:rPr>
          <w:rFonts w:ascii="仿宋_GB2312" w:eastAsia="仿宋_GB2312" w:hAnsi="华文中宋" w:hint="eastAsia"/>
          <w:color w:val="000000"/>
          <w:sz w:val="28"/>
          <w:szCs w:val="28"/>
        </w:rPr>
        <w:t>团队</w:t>
      </w:r>
      <w:r w:rsidRPr="00D14ABD">
        <w:rPr>
          <w:rFonts w:ascii="仿宋_GB2312" w:eastAsia="仿宋_GB2312" w:hAnsi="华文中宋" w:hint="eastAsia"/>
          <w:color w:val="000000"/>
          <w:sz w:val="28"/>
          <w:szCs w:val="28"/>
        </w:rPr>
        <w:t>申报、学部初评、学院</w:t>
      </w:r>
      <w:r w:rsidR="004F0B35">
        <w:rPr>
          <w:rFonts w:ascii="仿宋_GB2312" w:eastAsia="仿宋_GB2312" w:hAnsi="华文中宋" w:hint="eastAsia"/>
          <w:color w:val="000000"/>
          <w:sz w:val="28"/>
          <w:szCs w:val="28"/>
        </w:rPr>
        <w:t>教学工作</w:t>
      </w:r>
      <w:r w:rsidRPr="00D14ABD">
        <w:rPr>
          <w:rFonts w:ascii="仿宋_GB2312" w:eastAsia="仿宋_GB2312" w:hAnsi="华文中宋" w:hint="eastAsia"/>
          <w:color w:val="000000"/>
          <w:sz w:val="28"/>
          <w:szCs w:val="28"/>
        </w:rPr>
        <w:t>委员会专家评审，</w:t>
      </w:r>
      <w:r w:rsidR="002C7DC7">
        <w:rPr>
          <w:rFonts w:ascii="仿宋_GB2312" w:eastAsia="仿宋_GB2312" w:hAnsi="华文中宋" w:hint="eastAsia"/>
          <w:color w:val="000000"/>
          <w:sz w:val="28"/>
          <w:szCs w:val="28"/>
        </w:rPr>
        <w:t>有</w:t>
      </w:r>
      <w:r w:rsidR="00C35EB1">
        <w:rPr>
          <w:rFonts w:ascii="仿宋_GB2312" w:eastAsia="仿宋_GB2312" w:hAnsi="华文中宋" w:hint="eastAsia"/>
          <w:color w:val="000000"/>
          <w:sz w:val="28"/>
          <w:szCs w:val="28"/>
        </w:rPr>
        <w:t>3</w:t>
      </w:r>
      <w:r w:rsidR="002824AB">
        <w:rPr>
          <w:rFonts w:ascii="仿宋_GB2312" w:eastAsia="仿宋_GB2312" w:hAnsi="华文中宋" w:hint="eastAsia"/>
          <w:color w:val="000000"/>
          <w:sz w:val="28"/>
          <w:szCs w:val="28"/>
        </w:rPr>
        <w:t>0</w:t>
      </w:r>
      <w:r w:rsidR="00971D82" w:rsidRPr="00D14ABD">
        <w:rPr>
          <w:rFonts w:ascii="仿宋_GB2312" w:eastAsia="仿宋_GB2312" w:hAnsi="华文中宋" w:hint="eastAsia"/>
          <w:color w:val="000000"/>
          <w:sz w:val="28"/>
          <w:szCs w:val="28"/>
        </w:rPr>
        <w:t>个</w:t>
      </w:r>
      <w:r w:rsidR="002C7DC7">
        <w:rPr>
          <w:rFonts w:ascii="仿宋_GB2312" w:eastAsia="仿宋_GB2312" w:hAnsi="华文中宋" w:hint="eastAsia"/>
          <w:color w:val="000000"/>
          <w:sz w:val="28"/>
          <w:szCs w:val="28"/>
        </w:rPr>
        <w:t>项目</w:t>
      </w:r>
      <w:r w:rsidR="00C35EB1">
        <w:rPr>
          <w:rFonts w:ascii="仿宋_GB2312" w:eastAsia="仿宋_GB2312" w:hAnsi="华文中宋" w:hint="eastAsia"/>
          <w:color w:val="000000"/>
          <w:sz w:val="28"/>
          <w:szCs w:val="28"/>
        </w:rPr>
        <w:t>成功立项</w:t>
      </w:r>
      <w:r w:rsidR="004F0B35">
        <w:rPr>
          <w:rFonts w:ascii="仿宋_GB2312" w:eastAsia="仿宋_GB2312" w:hAnsi="华文中宋" w:hint="eastAsia"/>
          <w:color w:val="000000"/>
          <w:sz w:val="28"/>
          <w:szCs w:val="28"/>
        </w:rPr>
        <w:t>院级</w:t>
      </w:r>
      <w:r w:rsidR="008C020A">
        <w:rPr>
          <w:rFonts w:ascii="仿宋_GB2312" w:eastAsia="仿宋_GB2312" w:hAnsi="华文中宋" w:hint="eastAsia"/>
          <w:color w:val="000000"/>
          <w:sz w:val="28"/>
          <w:szCs w:val="28"/>
        </w:rPr>
        <w:t>“</w:t>
      </w:r>
      <w:r w:rsidR="001E2F7A" w:rsidRPr="00D14ABD">
        <w:rPr>
          <w:rFonts w:ascii="仿宋_GB2312" w:eastAsia="仿宋_GB2312" w:hAnsi="华文中宋"/>
          <w:color w:val="000000"/>
          <w:sz w:val="28"/>
          <w:szCs w:val="28"/>
        </w:rPr>
        <w:t>大学生</w:t>
      </w:r>
      <w:r w:rsidR="003E5E9B">
        <w:rPr>
          <w:rFonts w:ascii="仿宋_GB2312" w:eastAsia="仿宋_GB2312" w:hAnsi="华文中宋" w:hint="eastAsia"/>
          <w:color w:val="000000"/>
          <w:sz w:val="28"/>
          <w:szCs w:val="28"/>
        </w:rPr>
        <w:t>研究性学习和</w:t>
      </w:r>
      <w:r w:rsidR="003E5E9B">
        <w:rPr>
          <w:rFonts w:ascii="仿宋_GB2312" w:eastAsia="仿宋_GB2312" w:hAnsi="华文中宋"/>
          <w:color w:val="000000"/>
          <w:sz w:val="28"/>
          <w:szCs w:val="28"/>
        </w:rPr>
        <w:t>创新性实验计划</w:t>
      </w:r>
      <w:r w:rsidR="008C020A">
        <w:rPr>
          <w:rFonts w:ascii="仿宋_GB2312" w:eastAsia="仿宋_GB2312" w:hAnsi="华文中宋" w:hint="eastAsia"/>
          <w:color w:val="000000"/>
          <w:sz w:val="28"/>
          <w:szCs w:val="28"/>
        </w:rPr>
        <w:t>”项目</w:t>
      </w:r>
      <w:r w:rsidR="00861588">
        <w:rPr>
          <w:rFonts w:ascii="仿宋_GB2312" w:eastAsia="仿宋_GB2312" w:hAnsi="华文中宋" w:hint="eastAsia"/>
          <w:color w:val="000000"/>
          <w:sz w:val="28"/>
          <w:szCs w:val="28"/>
        </w:rPr>
        <w:t>，</w:t>
      </w:r>
      <w:r w:rsidRPr="00D14ABD">
        <w:rPr>
          <w:rFonts w:ascii="仿宋_GB2312" w:eastAsia="仿宋_GB2312" w:hAnsi="华文中宋" w:hint="eastAsia"/>
          <w:color w:val="000000"/>
          <w:sz w:val="28"/>
          <w:szCs w:val="28"/>
        </w:rPr>
        <w:t>具体项目见附件。</w:t>
      </w:r>
    </w:p>
    <w:p w:rsidR="002D2C49" w:rsidRDefault="00494B18" w:rsidP="00C772CA">
      <w:pPr>
        <w:widowControl/>
        <w:shd w:val="clear" w:color="auto" w:fill="FFFFFF"/>
        <w:ind w:firstLine="560"/>
        <w:jc w:val="left"/>
        <w:rPr>
          <w:rFonts w:ascii="仿宋_GB2312" w:eastAsia="仿宋_GB2312" w:hAnsi="华文中宋"/>
          <w:color w:val="000000"/>
          <w:sz w:val="28"/>
          <w:szCs w:val="28"/>
        </w:rPr>
      </w:pPr>
      <w:r w:rsidRPr="00D14ABD">
        <w:rPr>
          <w:rFonts w:ascii="仿宋_GB2312" w:eastAsia="仿宋_GB2312" w:hAnsi="华文中宋" w:hint="eastAsia"/>
          <w:color w:val="000000"/>
          <w:sz w:val="28"/>
          <w:szCs w:val="28"/>
        </w:rPr>
        <w:t>各项目团队要认真按照《湖南</w:t>
      </w:r>
      <w:r w:rsidR="00036DF2">
        <w:rPr>
          <w:rFonts w:ascii="仿宋_GB2312" w:eastAsia="仿宋_GB2312" w:hAnsi="华文中宋" w:hint="eastAsia"/>
          <w:color w:val="000000"/>
          <w:sz w:val="28"/>
          <w:szCs w:val="28"/>
        </w:rPr>
        <w:t>农业大学东方科技学院大学生</w:t>
      </w:r>
      <w:r w:rsidR="003E5E9B">
        <w:rPr>
          <w:rFonts w:ascii="仿宋_GB2312" w:eastAsia="仿宋_GB2312" w:hAnsi="华文中宋" w:hint="eastAsia"/>
          <w:color w:val="000000"/>
          <w:sz w:val="28"/>
          <w:szCs w:val="28"/>
        </w:rPr>
        <w:t>研究性学习和</w:t>
      </w:r>
      <w:r w:rsidR="00530C81">
        <w:rPr>
          <w:rFonts w:ascii="仿宋_GB2312" w:eastAsia="仿宋_GB2312" w:hAnsi="华文中宋" w:hint="eastAsia"/>
          <w:color w:val="000000"/>
          <w:sz w:val="28"/>
          <w:szCs w:val="28"/>
        </w:rPr>
        <w:t>创新性实验计划</w:t>
      </w:r>
      <w:r w:rsidR="00036DF2">
        <w:rPr>
          <w:rFonts w:ascii="仿宋_GB2312" w:eastAsia="仿宋_GB2312" w:hAnsi="华文中宋" w:hint="eastAsia"/>
          <w:color w:val="000000"/>
          <w:sz w:val="28"/>
          <w:szCs w:val="28"/>
        </w:rPr>
        <w:t>项目管理办法</w:t>
      </w:r>
      <w:r w:rsidRPr="00D14ABD">
        <w:rPr>
          <w:rFonts w:ascii="仿宋_GB2312" w:eastAsia="仿宋_GB2312" w:hAnsi="华文中宋" w:hint="eastAsia"/>
          <w:color w:val="000000"/>
          <w:sz w:val="28"/>
          <w:szCs w:val="28"/>
        </w:rPr>
        <w:t>》(湘农东方教〔20</w:t>
      </w:r>
      <w:r w:rsidR="003E5E9B">
        <w:rPr>
          <w:rFonts w:ascii="仿宋_GB2312" w:eastAsia="仿宋_GB2312" w:hAnsi="华文中宋" w:hint="eastAsia"/>
          <w:color w:val="000000"/>
          <w:sz w:val="28"/>
          <w:szCs w:val="28"/>
        </w:rPr>
        <w:t>14</w:t>
      </w:r>
      <w:r w:rsidRPr="00D14ABD">
        <w:rPr>
          <w:rFonts w:ascii="仿宋_GB2312" w:eastAsia="仿宋_GB2312" w:hAnsi="华文中宋" w:hint="eastAsia"/>
          <w:color w:val="000000"/>
          <w:sz w:val="28"/>
          <w:szCs w:val="28"/>
        </w:rPr>
        <w:t>〕</w:t>
      </w:r>
      <w:r w:rsidR="003E5E9B">
        <w:rPr>
          <w:rFonts w:ascii="仿宋_GB2312" w:eastAsia="仿宋_GB2312" w:hAnsi="华文中宋" w:hint="eastAsia"/>
          <w:color w:val="000000"/>
          <w:sz w:val="28"/>
          <w:szCs w:val="28"/>
        </w:rPr>
        <w:t>28</w:t>
      </w:r>
      <w:r w:rsidRPr="00D14ABD">
        <w:rPr>
          <w:rFonts w:ascii="仿宋_GB2312" w:eastAsia="仿宋_GB2312" w:hAnsi="华文中宋" w:hint="eastAsia"/>
          <w:color w:val="000000"/>
          <w:sz w:val="28"/>
          <w:szCs w:val="28"/>
        </w:rPr>
        <w:t>号)的要求，在指导老师的指导下，积极主动、独立自主地开展实验研究工作，在预期时间内、按计划要求完成研究内容，同时做好研究记录。各系、部、中心要为项目的实施提供实验场地、设备等方面支持，确保项目顺利实施。</w:t>
      </w:r>
    </w:p>
    <w:p w:rsidR="00494B18" w:rsidRPr="00D14ABD" w:rsidRDefault="00652EE7" w:rsidP="00C772CA">
      <w:pPr>
        <w:widowControl/>
        <w:shd w:val="clear" w:color="auto" w:fill="FFFFFF"/>
        <w:ind w:firstLine="560"/>
        <w:jc w:val="left"/>
        <w:rPr>
          <w:rFonts w:ascii="仿宋_GB2312" w:eastAsia="仿宋_GB2312" w:hAnsi="华文中宋"/>
          <w:color w:val="000000"/>
          <w:sz w:val="28"/>
          <w:szCs w:val="28"/>
        </w:rPr>
      </w:pPr>
      <w:r>
        <w:rPr>
          <w:rFonts w:ascii="仿宋_GB2312" w:eastAsia="仿宋_GB2312" w:hAnsi="华文中宋" w:hint="eastAsia"/>
          <w:color w:val="000000"/>
          <w:sz w:val="28"/>
          <w:szCs w:val="28"/>
        </w:rPr>
        <w:t>本次立项的</w:t>
      </w:r>
      <w:r w:rsidR="00E811F5">
        <w:rPr>
          <w:rFonts w:ascii="仿宋_GB2312" w:eastAsia="仿宋_GB2312" w:hAnsi="华文中宋" w:hint="eastAsia"/>
          <w:color w:val="000000"/>
          <w:sz w:val="28"/>
          <w:szCs w:val="28"/>
        </w:rPr>
        <w:t>院级</w:t>
      </w:r>
      <w:r w:rsidR="00E811F5" w:rsidRPr="00D14ABD">
        <w:rPr>
          <w:rFonts w:ascii="仿宋_GB2312" w:eastAsia="仿宋_GB2312" w:hAnsi="华文中宋" w:hint="eastAsia"/>
          <w:color w:val="000000"/>
          <w:sz w:val="28"/>
          <w:szCs w:val="28"/>
        </w:rPr>
        <w:t>项目资助</w:t>
      </w:r>
      <w:r w:rsidR="00E811F5">
        <w:rPr>
          <w:rFonts w:ascii="仿宋_GB2312" w:eastAsia="仿宋_GB2312" w:hAnsi="华文中宋" w:hint="eastAsia"/>
          <w:color w:val="000000"/>
          <w:sz w:val="28"/>
          <w:szCs w:val="28"/>
        </w:rPr>
        <w:t>研究</w:t>
      </w:r>
      <w:r w:rsidR="00E811F5" w:rsidRPr="00D14ABD">
        <w:rPr>
          <w:rFonts w:ascii="仿宋_GB2312" w:eastAsia="仿宋_GB2312" w:hAnsi="华文中宋" w:hint="eastAsia"/>
          <w:color w:val="000000"/>
          <w:sz w:val="28"/>
          <w:szCs w:val="28"/>
        </w:rPr>
        <w:t>经费</w:t>
      </w:r>
      <w:r w:rsidR="00E811F5">
        <w:rPr>
          <w:rFonts w:ascii="仿宋_GB2312" w:eastAsia="仿宋_GB2312" w:hAnsi="华文中宋" w:hint="eastAsia"/>
          <w:color w:val="000000"/>
          <w:sz w:val="28"/>
          <w:szCs w:val="28"/>
        </w:rPr>
        <w:t>3000</w:t>
      </w:r>
      <w:r w:rsidR="00E811F5" w:rsidRPr="00D14ABD">
        <w:rPr>
          <w:rFonts w:ascii="仿宋_GB2312" w:eastAsia="仿宋_GB2312" w:hAnsi="华文中宋" w:hint="eastAsia"/>
          <w:color w:val="000000"/>
          <w:sz w:val="28"/>
          <w:szCs w:val="28"/>
        </w:rPr>
        <w:t>元，</w:t>
      </w:r>
      <w:r w:rsidR="00E811F5">
        <w:rPr>
          <w:rFonts w:ascii="仿宋_GB2312" w:eastAsia="仿宋_GB2312" w:hAnsi="华文中宋" w:hint="eastAsia"/>
          <w:color w:val="000000"/>
          <w:sz w:val="28"/>
          <w:szCs w:val="28"/>
        </w:rPr>
        <w:t>中期检查合格后</w:t>
      </w:r>
      <w:r w:rsidR="00E811F5" w:rsidRPr="00D14ABD">
        <w:rPr>
          <w:rFonts w:ascii="仿宋_GB2312" w:eastAsia="仿宋_GB2312" w:hAnsi="华文中宋" w:hint="eastAsia"/>
          <w:color w:val="000000"/>
          <w:sz w:val="28"/>
          <w:szCs w:val="28"/>
        </w:rPr>
        <w:t>拨付</w:t>
      </w:r>
      <w:r w:rsidR="00E811F5">
        <w:rPr>
          <w:rFonts w:ascii="仿宋_GB2312" w:eastAsia="仿宋_GB2312" w:hAnsi="华文中宋" w:hint="eastAsia"/>
          <w:color w:val="000000"/>
          <w:sz w:val="28"/>
          <w:szCs w:val="28"/>
        </w:rPr>
        <w:t>研究经费15</w:t>
      </w:r>
      <w:r w:rsidR="00E811F5" w:rsidRPr="00D14ABD">
        <w:rPr>
          <w:rFonts w:ascii="仿宋_GB2312" w:eastAsia="仿宋_GB2312" w:hAnsi="华文中宋" w:hint="eastAsia"/>
          <w:color w:val="000000"/>
          <w:sz w:val="28"/>
          <w:szCs w:val="28"/>
        </w:rPr>
        <w:t>00元，通过结题验收后再拨付</w:t>
      </w:r>
      <w:r w:rsidR="00E811F5">
        <w:rPr>
          <w:rFonts w:ascii="仿宋_GB2312" w:eastAsia="仿宋_GB2312" w:hAnsi="华文中宋" w:hint="eastAsia"/>
          <w:color w:val="000000"/>
          <w:sz w:val="28"/>
          <w:szCs w:val="28"/>
        </w:rPr>
        <w:t>剩余的1500元研究经费</w:t>
      </w:r>
      <w:r w:rsidR="00E811F5" w:rsidRPr="00D14ABD">
        <w:rPr>
          <w:rFonts w:ascii="仿宋_GB2312" w:eastAsia="仿宋_GB2312" w:hAnsi="华文中宋" w:hint="eastAsia"/>
          <w:color w:val="000000"/>
          <w:sz w:val="28"/>
          <w:szCs w:val="28"/>
        </w:rPr>
        <w:t>。</w:t>
      </w:r>
    </w:p>
    <w:p w:rsidR="00494B18" w:rsidRPr="00D14ABD" w:rsidRDefault="00494B18" w:rsidP="00C772CA">
      <w:pPr>
        <w:widowControl/>
        <w:shd w:val="clear" w:color="auto" w:fill="FFFFFF"/>
        <w:ind w:firstLineChars="200" w:firstLine="560"/>
        <w:jc w:val="left"/>
        <w:rPr>
          <w:rFonts w:ascii="仿宋_GB2312" w:eastAsia="仿宋_GB2312" w:hAnsi="华文中宋"/>
          <w:color w:val="000000"/>
          <w:sz w:val="28"/>
          <w:szCs w:val="28"/>
        </w:rPr>
      </w:pPr>
      <w:r w:rsidRPr="00D14ABD">
        <w:rPr>
          <w:rFonts w:ascii="仿宋_GB2312" w:eastAsia="仿宋_GB2312" w:hAnsi="华文中宋" w:hint="eastAsia"/>
          <w:color w:val="000000"/>
          <w:sz w:val="28"/>
          <w:szCs w:val="28"/>
        </w:rPr>
        <w:t>特此通知。</w:t>
      </w:r>
    </w:p>
    <w:p w:rsidR="00DE24E7" w:rsidRDefault="00DE24E7" w:rsidP="00D14ABD">
      <w:pPr>
        <w:widowControl/>
        <w:shd w:val="clear" w:color="auto" w:fill="FFFFFF"/>
        <w:spacing w:line="470" w:lineRule="exact"/>
        <w:jc w:val="left"/>
        <w:rPr>
          <w:rFonts w:ascii="仿宋_GB2312" w:eastAsia="仿宋_GB2312" w:hAnsi="华文中宋"/>
          <w:color w:val="000000"/>
          <w:sz w:val="28"/>
          <w:szCs w:val="28"/>
        </w:rPr>
      </w:pPr>
    </w:p>
    <w:p w:rsidR="00DE24E7" w:rsidRPr="00D14ABD" w:rsidRDefault="00DE24E7" w:rsidP="00D14ABD">
      <w:pPr>
        <w:widowControl/>
        <w:shd w:val="clear" w:color="auto" w:fill="FFFFFF"/>
        <w:spacing w:line="470" w:lineRule="exact"/>
        <w:jc w:val="left"/>
        <w:rPr>
          <w:rFonts w:ascii="仿宋_GB2312" w:eastAsia="仿宋_GB2312" w:hAnsi="华文中宋"/>
          <w:color w:val="000000"/>
          <w:sz w:val="28"/>
          <w:szCs w:val="28"/>
        </w:rPr>
      </w:pPr>
      <w:r w:rsidRPr="00D14ABD">
        <w:rPr>
          <w:rFonts w:ascii="仿宋_GB2312" w:eastAsia="仿宋_GB2312" w:hAnsi="华文中宋" w:hint="eastAsia"/>
          <w:color w:val="000000"/>
          <w:sz w:val="28"/>
          <w:szCs w:val="28"/>
        </w:rPr>
        <w:t>附件：</w:t>
      </w:r>
      <w:r w:rsidR="006D2192">
        <w:rPr>
          <w:rFonts w:ascii="仿宋_GB2312" w:eastAsia="仿宋_GB2312" w:hAnsi="华文中宋" w:hint="eastAsia"/>
          <w:color w:val="000000"/>
          <w:sz w:val="28"/>
          <w:szCs w:val="28"/>
        </w:rPr>
        <w:t>2019</w:t>
      </w:r>
      <w:r w:rsidR="008E0E73">
        <w:rPr>
          <w:rFonts w:ascii="仿宋_GB2312" w:eastAsia="仿宋_GB2312" w:hAnsi="华文中宋" w:hint="eastAsia"/>
          <w:color w:val="000000"/>
          <w:sz w:val="28"/>
          <w:szCs w:val="28"/>
        </w:rPr>
        <w:t>年</w:t>
      </w:r>
      <w:r w:rsidR="00D14ABD" w:rsidRPr="00D14ABD">
        <w:rPr>
          <w:rFonts w:ascii="仿宋_GB2312" w:eastAsia="仿宋_GB2312" w:hAnsi="华文中宋" w:hint="eastAsia"/>
          <w:color w:val="000000"/>
          <w:sz w:val="28"/>
          <w:szCs w:val="28"/>
        </w:rPr>
        <w:t>度</w:t>
      </w:r>
      <w:r w:rsidR="001E2F7A" w:rsidRPr="00D14ABD">
        <w:rPr>
          <w:rFonts w:ascii="仿宋_GB2312" w:eastAsia="仿宋_GB2312" w:hAnsi="华文中宋" w:hint="eastAsia"/>
          <w:color w:val="000000"/>
          <w:sz w:val="28"/>
          <w:szCs w:val="28"/>
        </w:rPr>
        <w:t>院级</w:t>
      </w:r>
      <w:r w:rsidRPr="00D14ABD">
        <w:rPr>
          <w:rFonts w:ascii="仿宋_GB2312" w:eastAsia="仿宋_GB2312" w:hAnsi="华文中宋" w:hint="eastAsia"/>
          <w:color w:val="000000"/>
          <w:sz w:val="28"/>
          <w:szCs w:val="28"/>
        </w:rPr>
        <w:t>大学生</w:t>
      </w:r>
      <w:r w:rsidR="003E5E9B">
        <w:rPr>
          <w:rFonts w:ascii="仿宋_GB2312" w:eastAsia="仿宋_GB2312" w:hAnsi="华文中宋" w:hint="eastAsia"/>
          <w:color w:val="000000"/>
          <w:sz w:val="28"/>
          <w:szCs w:val="28"/>
        </w:rPr>
        <w:t>研究性学习和</w:t>
      </w:r>
      <w:r w:rsidRPr="00D14ABD">
        <w:rPr>
          <w:rFonts w:ascii="仿宋_GB2312" w:eastAsia="仿宋_GB2312" w:hAnsi="华文中宋" w:hint="eastAsia"/>
          <w:color w:val="000000"/>
          <w:sz w:val="28"/>
          <w:szCs w:val="28"/>
        </w:rPr>
        <w:t>创新性实验计划</w:t>
      </w:r>
      <w:r w:rsidR="002824AB">
        <w:rPr>
          <w:rFonts w:ascii="仿宋_GB2312" w:eastAsia="仿宋_GB2312" w:hAnsi="华文中宋" w:hint="eastAsia"/>
          <w:color w:val="000000"/>
          <w:sz w:val="28"/>
          <w:szCs w:val="28"/>
        </w:rPr>
        <w:t>立项</w:t>
      </w:r>
      <w:r w:rsidRPr="00D14ABD">
        <w:rPr>
          <w:rFonts w:ascii="仿宋_GB2312" w:eastAsia="仿宋_GB2312" w:hAnsi="华文中宋" w:hint="eastAsia"/>
          <w:color w:val="000000"/>
          <w:sz w:val="28"/>
          <w:szCs w:val="28"/>
        </w:rPr>
        <w:t>列表</w:t>
      </w:r>
    </w:p>
    <w:p w:rsidR="00F329BB" w:rsidRDefault="00F329BB" w:rsidP="00036DF2">
      <w:pPr>
        <w:widowControl/>
        <w:shd w:val="clear" w:color="auto" w:fill="FFFFFF"/>
        <w:wordWrap w:val="0"/>
        <w:spacing w:line="470" w:lineRule="exact"/>
        <w:jc w:val="center"/>
        <w:rPr>
          <w:rFonts w:ascii="仿宋_GB2312" w:eastAsia="仿宋_GB2312" w:hAnsi="华文中宋"/>
          <w:color w:val="000000"/>
          <w:sz w:val="28"/>
          <w:szCs w:val="28"/>
        </w:rPr>
      </w:pPr>
    </w:p>
    <w:p w:rsidR="00652EE7" w:rsidRDefault="00494B18" w:rsidP="00C772CA">
      <w:pPr>
        <w:widowControl/>
        <w:shd w:val="clear" w:color="auto" w:fill="FFFFFF"/>
        <w:wordWrap w:val="0"/>
        <w:spacing w:line="470" w:lineRule="exact"/>
        <w:jc w:val="right"/>
        <w:rPr>
          <w:rFonts w:ascii="仿宋_GB2312" w:eastAsia="仿宋_GB2312" w:hAnsi="Verdana" w:cs="宋体"/>
          <w:color w:val="000000"/>
          <w:spacing w:val="15"/>
          <w:kern w:val="0"/>
          <w:sz w:val="28"/>
          <w:szCs w:val="28"/>
        </w:rPr>
      </w:pPr>
      <w:r w:rsidRPr="00D14ABD">
        <w:rPr>
          <w:rFonts w:ascii="仿宋_GB2312" w:eastAsia="仿宋_GB2312" w:hAnsi="华文中宋" w:hint="eastAsia"/>
          <w:color w:val="000000"/>
          <w:sz w:val="28"/>
          <w:szCs w:val="28"/>
        </w:rPr>
        <w:t>二</w:t>
      </w:r>
      <w:r w:rsidRPr="00D14ABD">
        <w:rPr>
          <w:rFonts w:ascii="宋体" w:eastAsia="宋体" w:hAnsi="宋体" w:cs="宋体" w:hint="eastAsia"/>
          <w:color w:val="000000"/>
          <w:sz w:val="28"/>
          <w:szCs w:val="28"/>
        </w:rPr>
        <w:t>〇</w:t>
      </w:r>
      <w:r w:rsidRPr="00D14ABD">
        <w:rPr>
          <w:rFonts w:ascii="仿宋_GB2312" w:eastAsia="仿宋_GB2312" w:hAnsi="仿宋_GB2312" w:cs="仿宋_GB2312" w:hint="eastAsia"/>
          <w:color w:val="000000"/>
          <w:sz w:val="28"/>
          <w:szCs w:val="28"/>
        </w:rPr>
        <w:t>一</w:t>
      </w:r>
      <w:r w:rsidR="00A9019E">
        <w:rPr>
          <w:rFonts w:ascii="仿宋_GB2312" w:eastAsia="仿宋_GB2312" w:hAnsi="华文中宋" w:hint="eastAsia"/>
          <w:color w:val="000000"/>
          <w:sz w:val="28"/>
          <w:szCs w:val="28"/>
        </w:rPr>
        <w:t>九</w:t>
      </w:r>
      <w:r w:rsidRPr="00D14ABD">
        <w:rPr>
          <w:rFonts w:ascii="仿宋_GB2312" w:eastAsia="仿宋_GB2312" w:hAnsi="华文中宋" w:hint="eastAsia"/>
          <w:color w:val="000000"/>
          <w:sz w:val="28"/>
          <w:szCs w:val="28"/>
        </w:rPr>
        <w:t>年</w:t>
      </w:r>
      <w:r w:rsidR="00652EE7">
        <w:rPr>
          <w:rFonts w:ascii="仿宋_GB2312" w:eastAsia="仿宋_GB2312" w:hAnsi="华文中宋" w:hint="eastAsia"/>
          <w:color w:val="000000"/>
          <w:sz w:val="28"/>
          <w:szCs w:val="28"/>
        </w:rPr>
        <w:t>四</w:t>
      </w:r>
      <w:r w:rsidRPr="00D14ABD">
        <w:rPr>
          <w:rFonts w:ascii="仿宋_GB2312" w:eastAsia="仿宋_GB2312" w:hAnsi="华文中宋" w:hint="eastAsia"/>
          <w:color w:val="000000"/>
          <w:sz w:val="28"/>
          <w:szCs w:val="28"/>
        </w:rPr>
        <w:t>月</w:t>
      </w:r>
      <w:r w:rsidR="00A9019E">
        <w:rPr>
          <w:rFonts w:ascii="仿宋_GB2312" w:eastAsia="仿宋_GB2312" w:hAnsi="华文中宋" w:hint="eastAsia"/>
          <w:color w:val="000000"/>
          <w:sz w:val="28"/>
          <w:szCs w:val="28"/>
        </w:rPr>
        <w:t xml:space="preserve">  </w:t>
      </w:r>
      <w:r w:rsidRPr="00D14ABD">
        <w:rPr>
          <w:rFonts w:ascii="仿宋_GB2312" w:eastAsia="仿宋_GB2312" w:hAnsi="华文中宋" w:hint="eastAsia"/>
          <w:color w:val="000000"/>
          <w:sz w:val="28"/>
          <w:szCs w:val="28"/>
        </w:rPr>
        <w:t>日</w:t>
      </w:r>
    </w:p>
    <w:p w:rsidR="00652EE7" w:rsidRDefault="00652EE7" w:rsidP="00652EE7">
      <w:pPr>
        <w:widowControl/>
        <w:shd w:val="clear" w:color="auto" w:fill="FFFFFF"/>
        <w:spacing w:line="470" w:lineRule="exact"/>
        <w:jc w:val="right"/>
        <w:rPr>
          <w:rFonts w:ascii="仿宋_GB2312" w:eastAsia="仿宋_GB2312" w:hAnsi="Verdana" w:cs="宋体"/>
          <w:color w:val="000000"/>
          <w:spacing w:val="15"/>
          <w:kern w:val="0"/>
          <w:sz w:val="28"/>
          <w:szCs w:val="28"/>
        </w:rPr>
      </w:pPr>
    </w:p>
    <w:p w:rsidR="00335C97" w:rsidRPr="00965073" w:rsidRDefault="00335C97" w:rsidP="00335C97">
      <w:pPr>
        <w:pBdr>
          <w:top w:val="single" w:sz="6" w:space="1" w:color="auto"/>
          <w:bottom w:val="single" w:sz="6" w:space="0" w:color="auto"/>
        </w:pBdr>
        <w:spacing w:line="380" w:lineRule="exact"/>
        <w:ind w:firstLineChars="100" w:firstLine="280"/>
        <w:rPr>
          <w:rFonts w:ascii="Times New Roman" w:hAnsi="Times New Roman"/>
          <w:sz w:val="28"/>
          <w:szCs w:val="28"/>
        </w:rPr>
      </w:pPr>
      <w:r w:rsidRPr="00965073">
        <w:rPr>
          <w:rFonts w:ascii="Times New Roman" w:eastAsia="仿宋_GB2312" w:hAnsi="Times New Roman"/>
          <w:sz w:val="28"/>
          <w:szCs w:val="28"/>
        </w:rPr>
        <w:t>湖南农业大学东方科技学院教务部</w:t>
      </w:r>
      <w:r w:rsidRPr="00965073">
        <w:rPr>
          <w:rFonts w:ascii="Times New Roman" w:eastAsia="仿宋_GB2312" w:hAnsi="Times New Roman"/>
          <w:sz w:val="28"/>
          <w:szCs w:val="28"/>
        </w:rPr>
        <w:t xml:space="preserve">          </w:t>
      </w:r>
      <w:r w:rsidR="006D2192">
        <w:rPr>
          <w:rFonts w:ascii="Times New Roman" w:eastAsia="仿宋_GB2312" w:hAnsi="Times New Roman"/>
          <w:sz w:val="28"/>
          <w:szCs w:val="28"/>
        </w:rPr>
        <w:t>2019</w:t>
      </w:r>
      <w:r w:rsidRPr="00965073">
        <w:rPr>
          <w:rFonts w:ascii="Times New Roman" w:eastAsia="仿宋_GB2312" w:hAnsi="Times New Roman"/>
          <w:sz w:val="28"/>
          <w:szCs w:val="28"/>
        </w:rPr>
        <w:t>年</w:t>
      </w:r>
      <w:r w:rsidR="00652EE7">
        <w:rPr>
          <w:rFonts w:ascii="Times New Roman" w:eastAsia="仿宋_GB2312" w:hAnsi="Times New Roman" w:hint="eastAsia"/>
          <w:sz w:val="28"/>
          <w:szCs w:val="28"/>
        </w:rPr>
        <w:t>4</w:t>
      </w:r>
      <w:r w:rsidRPr="00965073">
        <w:rPr>
          <w:rFonts w:ascii="Times New Roman" w:eastAsia="仿宋_GB2312" w:hAnsi="Times New Roman"/>
          <w:sz w:val="28"/>
          <w:szCs w:val="28"/>
        </w:rPr>
        <w:t>月</w:t>
      </w:r>
      <w:r w:rsidR="00652EE7">
        <w:rPr>
          <w:rFonts w:ascii="Times New Roman" w:eastAsia="仿宋_GB2312" w:hAnsi="Times New Roman" w:hint="eastAsia"/>
          <w:sz w:val="28"/>
          <w:szCs w:val="28"/>
        </w:rPr>
        <w:t>2</w:t>
      </w:r>
      <w:r>
        <w:rPr>
          <w:rFonts w:ascii="Times New Roman" w:eastAsia="仿宋_GB2312" w:hAnsi="Times New Roman" w:hint="eastAsia"/>
          <w:sz w:val="28"/>
          <w:szCs w:val="28"/>
        </w:rPr>
        <w:t>2</w:t>
      </w:r>
      <w:r w:rsidRPr="00965073">
        <w:rPr>
          <w:rFonts w:ascii="Times New Roman" w:eastAsia="仿宋_GB2312" w:hAnsi="Times New Roman"/>
          <w:sz w:val="28"/>
          <w:szCs w:val="28"/>
        </w:rPr>
        <w:t>日发</w:t>
      </w:r>
    </w:p>
    <w:p w:rsidR="00EC540F" w:rsidRDefault="00EC540F">
      <w:pPr>
        <w:widowControl/>
        <w:jc w:val="left"/>
        <w:rPr>
          <w:rFonts w:ascii="仿宋_GB2312" w:eastAsia="仿宋_GB2312" w:hAnsi="Verdana" w:cs="宋体"/>
          <w:color w:val="000000"/>
          <w:spacing w:val="15"/>
          <w:kern w:val="0"/>
          <w:sz w:val="28"/>
          <w:szCs w:val="28"/>
        </w:rPr>
        <w:sectPr w:rsidR="00EC540F" w:rsidSect="00EC540F">
          <w:pgSz w:w="11906" w:h="16838"/>
          <w:pgMar w:top="1021" w:right="1134" w:bottom="1077" w:left="1134" w:header="851" w:footer="992" w:gutter="0"/>
          <w:cols w:space="425"/>
          <w:docGrid w:type="linesAndChars" w:linePitch="312"/>
        </w:sectPr>
      </w:pPr>
    </w:p>
    <w:p w:rsidR="00BC7FD2" w:rsidRPr="00C360D0" w:rsidRDefault="00BC7FD2" w:rsidP="00BC7FD2">
      <w:pPr>
        <w:widowControl/>
        <w:shd w:val="clear" w:color="auto" w:fill="FFFFFF"/>
        <w:spacing w:line="360" w:lineRule="atLeast"/>
        <w:jc w:val="left"/>
        <w:rPr>
          <w:rFonts w:ascii="仿宋_GB2312" w:eastAsia="仿宋_GB2312" w:hAnsiTheme="majorEastAsia" w:cs="宋体"/>
          <w:b/>
          <w:color w:val="000000"/>
          <w:spacing w:val="15"/>
          <w:kern w:val="0"/>
          <w:sz w:val="28"/>
          <w:szCs w:val="28"/>
        </w:rPr>
      </w:pPr>
      <w:r w:rsidRPr="00C360D0">
        <w:rPr>
          <w:rFonts w:ascii="仿宋_GB2312" w:eastAsia="仿宋_GB2312" w:hAnsiTheme="majorEastAsia" w:cs="宋体" w:hint="eastAsia"/>
          <w:b/>
          <w:color w:val="000000"/>
          <w:spacing w:val="15"/>
          <w:kern w:val="0"/>
          <w:sz w:val="28"/>
          <w:szCs w:val="28"/>
        </w:rPr>
        <w:lastRenderedPageBreak/>
        <w:t>附件</w:t>
      </w:r>
    </w:p>
    <w:p w:rsidR="00377D16" w:rsidRPr="00377D16" w:rsidRDefault="006D2192" w:rsidP="00A2031C">
      <w:pPr>
        <w:ind w:right="600"/>
        <w:jc w:val="center"/>
        <w:rPr>
          <w:rFonts w:eastAsia="仿宋_GB2312"/>
          <w:color w:val="000000"/>
          <w:sz w:val="28"/>
          <w:szCs w:val="28"/>
        </w:rPr>
      </w:pPr>
      <w:r>
        <w:rPr>
          <w:rFonts w:ascii="黑体" w:eastAsia="黑体" w:hAnsi="黑体" w:cs="宋体" w:hint="eastAsia"/>
          <w:b/>
          <w:color w:val="000000"/>
          <w:kern w:val="0"/>
          <w:sz w:val="28"/>
          <w:szCs w:val="28"/>
        </w:rPr>
        <w:t>2019</w:t>
      </w:r>
      <w:r w:rsidR="00BC7FD2" w:rsidRPr="002C7DC7">
        <w:rPr>
          <w:rFonts w:ascii="黑体" w:eastAsia="黑体" w:hAnsi="黑体" w:cs="宋体" w:hint="eastAsia"/>
          <w:b/>
          <w:color w:val="000000"/>
          <w:kern w:val="0"/>
          <w:sz w:val="28"/>
          <w:szCs w:val="28"/>
        </w:rPr>
        <w:t>年度院级</w:t>
      </w:r>
      <w:r w:rsidR="003E5E9B" w:rsidRPr="002C7DC7">
        <w:rPr>
          <w:rFonts w:ascii="黑体" w:eastAsia="黑体" w:hAnsi="黑体" w:cs="宋体" w:hint="eastAsia"/>
          <w:b/>
          <w:color w:val="000000"/>
          <w:kern w:val="0"/>
          <w:sz w:val="28"/>
          <w:szCs w:val="28"/>
        </w:rPr>
        <w:t>大学生研究性学习和创新性实验</w:t>
      </w:r>
      <w:r w:rsidR="00BC7FD2" w:rsidRPr="002C7DC7">
        <w:rPr>
          <w:rFonts w:ascii="黑体" w:eastAsia="黑体" w:hAnsi="黑体" w:cs="宋体" w:hint="eastAsia"/>
          <w:b/>
          <w:color w:val="000000"/>
          <w:kern w:val="0"/>
          <w:sz w:val="28"/>
          <w:szCs w:val="28"/>
        </w:rPr>
        <w:t>计划</w:t>
      </w:r>
      <w:r>
        <w:rPr>
          <w:rFonts w:ascii="黑体" w:eastAsia="黑体" w:hAnsi="黑体" w:cs="宋体" w:hint="eastAsia"/>
          <w:b/>
          <w:color w:val="000000"/>
          <w:kern w:val="0"/>
          <w:sz w:val="28"/>
          <w:szCs w:val="28"/>
        </w:rPr>
        <w:t>立项</w:t>
      </w:r>
      <w:r w:rsidR="00BC7FD2" w:rsidRPr="002C7DC7">
        <w:rPr>
          <w:rFonts w:ascii="黑体" w:eastAsia="黑体" w:hAnsi="黑体" w:cs="宋体" w:hint="eastAsia"/>
          <w:b/>
          <w:color w:val="000000"/>
          <w:kern w:val="0"/>
          <w:sz w:val="28"/>
          <w:szCs w:val="28"/>
        </w:rPr>
        <w:t>列表</w:t>
      </w:r>
    </w:p>
    <w:tbl>
      <w:tblPr>
        <w:tblStyle w:val="a9"/>
        <w:tblW w:w="9785" w:type="dxa"/>
        <w:tblInd w:w="-38" w:type="dxa"/>
        <w:tblLook w:val="04A0" w:firstRow="1" w:lastRow="0" w:firstColumn="1" w:lastColumn="0" w:noHBand="0" w:noVBand="1"/>
      </w:tblPr>
      <w:tblGrid>
        <w:gridCol w:w="1459"/>
        <w:gridCol w:w="4882"/>
        <w:gridCol w:w="751"/>
        <w:gridCol w:w="1023"/>
        <w:gridCol w:w="678"/>
        <w:gridCol w:w="992"/>
      </w:tblGrid>
      <w:tr w:rsidR="006D2192" w:rsidRPr="00A2031C" w:rsidTr="006D2192">
        <w:tc>
          <w:tcPr>
            <w:tcW w:w="1459" w:type="dxa"/>
            <w:vAlign w:val="center"/>
          </w:tcPr>
          <w:p w:rsidR="006D2192" w:rsidRPr="00A2031C" w:rsidRDefault="006D2192" w:rsidP="00EC540F">
            <w:pPr>
              <w:jc w:val="center"/>
              <w:rPr>
                <w:b/>
                <w:color w:val="000000"/>
                <w:sz w:val="20"/>
              </w:rPr>
            </w:pPr>
            <w:r w:rsidRPr="00A2031C">
              <w:rPr>
                <w:rFonts w:hint="eastAsia"/>
                <w:b/>
                <w:color w:val="000000"/>
                <w:sz w:val="20"/>
              </w:rPr>
              <w:t>项目编号</w:t>
            </w:r>
          </w:p>
        </w:tc>
        <w:tc>
          <w:tcPr>
            <w:tcW w:w="4882" w:type="dxa"/>
            <w:tcBorders>
              <w:right w:val="single" w:sz="4" w:space="0" w:color="auto"/>
            </w:tcBorders>
            <w:vAlign w:val="center"/>
          </w:tcPr>
          <w:p w:rsidR="006D2192" w:rsidRPr="00A2031C" w:rsidRDefault="006D2192" w:rsidP="00EC540F">
            <w:pPr>
              <w:jc w:val="center"/>
              <w:rPr>
                <w:b/>
                <w:color w:val="000000"/>
                <w:sz w:val="20"/>
              </w:rPr>
            </w:pPr>
            <w:r w:rsidRPr="00A2031C">
              <w:rPr>
                <w:rFonts w:hint="eastAsia"/>
                <w:b/>
                <w:color w:val="000000"/>
                <w:sz w:val="20"/>
              </w:rPr>
              <w:t>项目名称</w:t>
            </w:r>
          </w:p>
        </w:tc>
        <w:tc>
          <w:tcPr>
            <w:tcW w:w="751" w:type="dxa"/>
            <w:tcBorders>
              <w:left w:val="single" w:sz="4" w:space="0" w:color="auto"/>
            </w:tcBorders>
            <w:vAlign w:val="center"/>
          </w:tcPr>
          <w:p w:rsidR="006D2192" w:rsidRPr="00A2031C" w:rsidRDefault="006D2192" w:rsidP="006D2192">
            <w:pPr>
              <w:jc w:val="center"/>
              <w:rPr>
                <w:b/>
                <w:color w:val="000000"/>
                <w:sz w:val="20"/>
              </w:rPr>
            </w:pPr>
            <w:r>
              <w:rPr>
                <w:rFonts w:hint="eastAsia"/>
                <w:b/>
                <w:color w:val="000000"/>
                <w:sz w:val="20"/>
              </w:rPr>
              <w:t>学部</w:t>
            </w:r>
          </w:p>
        </w:tc>
        <w:tc>
          <w:tcPr>
            <w:tcW w:w="1023" w:type="dxa"/>
            <w:vAlign w:val="center"/>
          </w:tcPr>
          <w:p w:rsidR="006D2192" w:rsidRPr="00A2031C" w:rsidRDefault="006D2192" w:rsidP="00EC540F">
            <w:pPr>
              <w:jc w:val="center"/>
              <w:rPr>
                <w:b/>
                <w:color w:val="000000"/>
                <w:sz w:val="20"/>
              </w:rPr>
            </w:pPr>
            <w:r w:rsidRPr="00A2031C">
              <w:rPr>
                <w:rFonts w:hint="eastAsia"/>
                <w:b/>
                <w:color w:val="000000"/>
                <w:sz w:val="20"/>
              </w:rPr>
              <w:t>负责人</w:t>
            </w:r>
          </w:p>
        </w:tc>
        <w:tc>
          <w:tcPr>
            <w:tcW w:w="678" w:type="dxa"/>
            <w:vAlign w:val="center"/>
          </w:tcPr>
          <w:p w:rsidR="006D2192" w:rsidRPr="00A2031C" w:rsidRDefault="006D2192" w:rsidP="00EC540F">
            <w:pPr>
              <w:jc w:val="center"/>
              <w:rPr>
                <w:b/>
                <w:color w:val="000000"/>
                <w:sz w:val="20"/>
              </w:rPr>
            </w:pPr>
            <w:r>
              <w:rPr>
                <w:rFonts w:hint="eastAsia"/>
                <w:b/>
                <w:color w:val="000000"/>
                <w:sz w:val="20"/>
              </w:rPr>
              <w:t>班级</w:t>
            </w:r>
          </w:p>
        </w:tc>
        <w:tc>
          <w:tcPr>
            <w:tcW w:w="992" w:type="dxa"/>
            <w:vAlign w:val="center"/>
          </w:tcPr>
          <w:p w:rsidR="006D2192" w:rsidRPr="00A2031C" w:rsidRDefault="006D2192" w:rsidP="006D2192">
            <w:pPr>
              <w:jc w:val="center"/>
              <w:rPr>
                <w:b/>
                <w:color w:val="000000"/>
                <w:sz w:val="20"/>
              </w:rPr>
            </w:pPr>
            <w:r w:rsidRPr="00A2031C">
              <w:rPr>
                <w:rFonts w:hint="eastAsia"/>
                <w:b/>
                <w:color w:val="000000"/>
                <w:sz w:val="20"/>
              </w:rPr>
              <w:t>指导</w:t>
            </w:r>
          </w:p>
          <w:p w:rsidR="006D2192" w:rsidRPr="00A2031C" w:rsidRDefault="006D2192" w:rsidP="006D2192">
            <w:pPr>
              <w:jc w:val="center"/>
              <w:rPr>
                <w:b/>
                <w:color w:val="000000"/>
                <w:sz w:val="20"/>
              </w:rPr>
            </w:pPr>
            <w:r w:rsidRPr="00A2031C">
              <w:rPr>
                <w:rFonts w:hint="eastAsia"/>
                <w:b/>
                <w:color w:val="000000"/>
                <w:sz w:val="20"/>
              </w:rPr>
              <w:t>教师</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DFCXY201901</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从“斜杠青年”</w:t>
            </w:r>
            <w:proofErr w:type="gramStart"/>
            <w:r>
              <w:rPr>
                <w:rFonts w:hint="eastAsia"/>
                <w:color w:val="000000"/>
                <w:sz w:val="22"/>
              </w:rPr>
              <w:t>视角谈</w:t>
            </w:r>
            <w:proofErr w:type="gramEnd"/>
            <w:r>
              <w:rPr>
                <w:rFonts w:hint="eastAsia"/>
                <w:color w:val="000000"/>
                <w:sz w:val="22"/>
              </w:rPr>
              <w:t>大学生职业素质培养与提升</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经管</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管梦瑶</w:t>
            </w:r>
            <w:proofErr w:type="gramEnd"/>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会计</w:t>
            </w:r>
            <w:r>
              <w:rPr>
                <w:rFonts w:hint="eastAsia"/>
                <w:color w:val="000000"/>
                <w:sz w:val="22"/>
              </w:rPr>
              <w:t>17-C</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彭小</w:t>
            </w:r>
            <w:proofErr w:type="gramStart"/>
            <w:r>
              <w:rPr>
                <w:rFonts w:hint="eastAsia"/>
                <w:color w:val="000000"/>
                <w:sz w:val="22"/>
              </w:rPr>
              <w:t>珈</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DFCXY201902</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共享汽车的现状调查和未来前景分析——以长沙市为例</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经管</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李春星</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金融</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沈慧</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DFCXY201903</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基于全局性理解的会计学习方法变革探究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经管</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周高静</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会计</w:t>
            </w:r>
            <w:r>
              <w:rPr>
                <w:rFonts w:hint="eastAsia"/>
                <w:color w:val="000000"/>
                <w:sz w:val="22"/>
              </w:rPr>
              <w:t>17-3</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曾尚梅</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DFCXY201904</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湖南省洞庭湖湿地生态旅游业的发展问题及对策研究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经管</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李玥</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营销</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李杨</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DFCXY201905</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提高独立学院学生英语口语水平的策略研究—以湖南农业大学东方科技学院为例</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经管</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李雅迪</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金融</w:t>
            </w:r>
            <w:r>
              <w:rPr>
                <w:rFonts w:hint="eastAsia"/>
                <w:color w:val="000000"/>
                <w:sz w:val="22"/>
              </w:rPr>
              <w:t>17-2</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傅煊翔</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DFCXY201906</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湖南茶叶企业国际化策略研究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经管</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周晨卉</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国贸</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许烜</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DFCXY201907</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识别技术的试卷</w:t>
            </w:r>
            <w:proofErr w:type="gramStart"/>
            <w:r>
              <w:rPr>
                <w:rFonts w:hint="eastAsia"/>
                <w:color w:val="000000"/>
                <w:sz w:val="22"/>
              </w:rPr>
              <w:t>自动合分及</w:t>
            </w:r>
            <w:proofErr w:type="gramEnd"/>
            <w:r>
              <w:rPr>
                <w:rFonts w:hint="eastAsia"/>
                <w:color w:val="000000"/>
                <w:sz w:val="22"/>
              </w:rPr>
              <w:t>统计分析方法优化</w:t>
            </w:r>
            <w:proofErr w:type="gramStart"/>
            <w:r>
              <w:rPr>
                <w:rFonts w:hint="eastAsia"/>
                <w:color w:val="000000"/>
                <w:sz w:val="22"/>
              </w:rPr>
              <w:t>研</w:t>
            </w:r>
            <w:proofErr w:type="gramEnd"/>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苏文洋</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计算</w:t>
            </w:r>
            <w:r>
              <w:rPr>
                <w:rFonts w:hint="eastAsia"/>
                <w:color w:val="000000"/>
                <w:sz w:val="22"/>
              </w:rPr>
              <w:t>18-2</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周铁军</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DFCXY201908</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“快递到家”四足机器人</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石方刚</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机制</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陈熵</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DFCXY201909</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大学生宿舍烟雾报警远程监控系统</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黄新远</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计算</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戴小鹏</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DFCXY201910</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废铁物混凝土的力学性能试验研究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刘倩</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土木</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杨敬林</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DFCXY201911</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proofErr w:type="gramStart"/>
            <w:r>
              <w:rPr>
                <w:rFonts w:hint="eastAsia"/>
                <w:color w:val="000000"/>
                <w:sz w:val="22"/>
              </w:rPr>
              <w:t>基于微信小</w:t>
            </w:r>
            <w:proofErr w:type="gramEnd"/>
            <w:r>
              <w:rPr>
                <w:rFonts w:hint="eastAsia"/>
                <w:color w:val="000000"/>
                <w:sz w:val="22"/>
              </w:rPr>
              <w:t>程序的班主任管理助手</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陈蕖</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计算</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刘湘辉</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DFCXY201912</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一种金桔采摘机器人的研究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邓贝</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机制</w:t>
            </w:r>
            <w:r>
              <w:rPr>
                <w:rFonts w:hint="eastAsia"/>
                <w:color w:val="000000"/>
                <w:sz w:val="22"/>
              </w:rPr>
              <w:t>18-1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李旭</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DFCXY201913</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proofErr w:type="gramStart"/>
            <w:r>
              <w:rPr>
                <w:rFonts w:hint="eastAsia"/>
                <w:color w:val="000000"/>
                <w:sz w:val="22"/>
              </w:rPr>
              <w:t>基于微信小</w:t>
            </w:r>
            <w:proofErr w:type="gramEnd"/>
            <w:r>
              <w:rPr>
                <w:rFonts w:hint="eastAsia"/>
                <w:color w:val="000000"/>
                <w:sz w:val="22"/>
              </w:rPr>
              <w:t>程序平台线上食堂开发</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傅嘉辉</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计算</w:t>
            </w:r>
            <w:r>
              <w:rPr>
                <w:rFonts w:hint="eastAsia"/>
                <w:color w:val="000000"/>
                <w:sz w:val="22"/>
              </w:rPr>
              <w:t>17-2</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贺细平</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DFCXY201914</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基于机器学习的</w:t>
            </w:r>
            <w:r>
              <w:rPr>
                <w:rFonts w:hint="eastAsia"/>
                <w:color w:val="000000"/>
                <w:sz w:val="22"/>
              </w:rPr>
              <w:t>Web</w:t>
            </w:r>
            <w:r>
              <w:rPr>
                <w:rFonts w:hint="eastAsia"/>
                <w:color w:val="000000"/>
                <w:sz w:val="22"/>
              </w:rPr>
              <w:t>日志分析系统的设计与实现</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陈涛</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计算</w:t>
            </w:r>
            <w:r>
              <w:rPr>
                <w:rFonts w:hint="eastAsia"/>
                <w:color w:val="000000"/>
                <w:sz w:val="22"/>
              </w:rPr>
              <w:t>17-2</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傅卓军</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DFCXY201915</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不同墙</w:t>
            </w:r>
            <w:proofErr w:type="gramStart"/>
            <w:r>
              <w:rPr>
                <w:rFonts w:hint="eastAsia"/>
                <w:color w:val="000000"/>
                <w:sz w:val="22"/>
              </w:rPr>
              <w:t>体材</w:t>
            </w:r>
            <w:proofErr w:type="gramEnd"/>
            <w:r>
              <w:rPr>
                <w:rFonts w:hint="eastAsia"/>
                <w:color w:val="000000"/>
                <w:sz w:val="22"/>
              </w:rPr>
              <w:t>料对砂浆物理力学性能影响的实验研究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宛</w:t>
            </w:r>
            <w:proofErr w:type="gramEnd"/>
            <w:r>
              <w:rPr>
                <w:rFonts w:hint="eastAsia"/>
                <w:color w:val="000000"/>
                <w:sz w:val="22"/>
              </w:rPr>
              <w:t>海涛</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水利</w:t>
            </w:r>
            <w:r>
              <w:rPr>
                <w:rFonts w:hint="eastAsia"/>
                <w:color w:val="000000"/>
                <w:sz w:val="22"/>
              </w:rPr>
              <w:t>16-1</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汤峰</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DFCXY201916</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具有智能防盗和烘干功能的雨伞存放装置</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陈旭民</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土木</w:t>
            </w:r>
            <w:r>
              <w:rPr>
                <w:rFonts w:hint="eastAsia"/>
                <w:color w:val="000000"/>
                <w:sz w:val="22"/>
              </w:rPr>
              <w:t>18-2</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杨琳</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DFCXY201917</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高校专业化学生社团进社区实践模式探索</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理工</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邓敬峰</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土木</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周笑妮</w:t>
            </w:r>
            <w:proofErr w:type="gramEnd"/>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DFCXY201918</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信息化语境下英语专业学生学习动机调查研究——以湖南农业大学东方科技学院为例</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人文</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宋航</w:t>
            </w:r>
            <w:proofErr w:type="gramEnd"/>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英语</w:t>
            </w:r>
            <w:r>
              <w:rPr>
                <w:rFonts w:hint="eastAsia"/>
                <w:color w:val="000000"/>
                <w:sz w:val="22"/>
              </w:rPr>
              <w:t>17-4</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李卓</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DFCXY201919</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浅论美国文化与美语词汇</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人文</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杨迪</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英语</w:t>
            </w:r>
            <w:r>
              <w:rPr>
                <w:rFonts w:hint="eastAsia"/>
                <w:color w:val="000000"/>
                <w:sz w:val="22"/>
              </w:rPr>
              <w:t>18-2</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姚敏</w:t>
            </w:r>
          </w:p>
        </w:tc>
      </w:tr>
      <w:tr w:rsidR="006D2192" w:rsidRPr="00A2031C" w:rsidTr="006D2192">
        <w:trPr>
          <w:trHeight w:hRule="exact" w:val="624"/>
        </w:trPr>
        <w:tc>
          <w:tcPr>
            <w:tcW w:w="1459" w:type="dxa"/>
            <w:vAlign w:val="center"/>
          </w:tcPr>
          <w:p w:rsidR="006D2192" w:rsidRPr="00A2031C" w:rsidRDefault="006D2192" w:rsidP="00AC6F72">
            <w:pPr>
              <w:jc w:val="center"/>
              <w:rPr>
                <w:b/>
                <w:color w:val="000000"/>
                <w:sz w:val="20"/>
              </w:rPr>
            </w:pPr>
            <w:r w:rsidRPr="00A2031C">
              <w:rPr>
                <w:rFonts w:hint="eastAsia"/>
                <w:b/>
                <w:color w:val="000000"/>
                <w:sz w:val="20"/>
              </w:rPr>
              <w:lastRenderedPageBreak/>
              <w:t>项目编号</w:t>
            </w:r>
          </w:p>
        </w:tc>
        <w:tc>
          <w:tcPr>
            <w:tcW w:w="4882" w:type="dxa"/>
            <w:tcBorders>
              <w:right w:val="single" w:sz="4" w:space="0" w:color="auto"/>
            </w:tcBorders>
            <w:vAlign w:val="center"/>
          </w:tcPr>
          <w:p w:rsidR="006D2192" w:rsidRPr="00A2031C" w:rsidRDefault="006D2192" w:rsidP="00AC6F72">
            <w:pPr>
              <w:jc w:val="center"/>
              <w:rPr>
                <w:b/>
                <w:color w:val="000000"/>
                <w:sz w:val="20"/>
              </w:rPr>
            </w:pPr>
            <w:r w:rsidRPr="00A2031C">
              <w:rPr>
                <w:rFonts w:hint="eastAsia"/>
                <w:b/>
                <w:color w:val="000000"/>
                <w:sz w:val="20"/>
              </w:rPr>
              <w:t>项目名称</w:t>
            </w:r>
          </w:p>
        </w:tc>
        <w:tc>
          <w:tcPr>
            <w:tcW w:w="751" w:type="dxa"/>
            <w:tcBorders>
              <w:left w:val="single" w:sz="4" w:space="0" w:color="auto"/>
            </w:tcBorders>
            <w:vAlign w:val="center"/>
          </w:tcPr>
          <w:p w:rsidR="006D2192" w:rsidRPr="00A2031C" w:rsidRDefault="006D2192" w:rsidP="00AC6F72">
            <w:pPr>
              <w:jc w:val="center"/>
              <w:rPr>
                <w:b/>
                <w:color w:val="000000"/>
                <w:sz w:val="20"/>
              </w:rPr>
            </w:pPr>
            <w:r>
              <w:rPr>
                <w:rFonts w:hint="eastAsia"/>
                <w:b/>
                <w:color w:val="000000"/>
                <w:sz w:val="20"/>
              </w:rPr>
              <w:t>学部</w:t>
            </w:r>
          </w:p>
        </w:tc>
        <w:tc>
          <w:tcPr>
            <w:tcW w:w="1023" w:type="dxa"/>
            <w:vAlign w:val="center"/>
          </w:tcPr>
          <w:p w:rsidR="006D2192" w:rsidRPr="00A2031C" w:rsidRDefault="006D2192" w:rsidP="00AC6F72">
            <w:pPr>
              <w:jc w:val="center"/>
              <w:rPr>
                <w:b/>
                <w:color w:val="000000"/>
                <w:sz w:val="20"/>
              </w:rPr>
            </w:pPr>
            <w:r w:rsidRPr="00A2031C">
              <w:rPr>
                <w:rFonts w:hint="eastAsia"/>
                <w:b/>
                <w:color w:val="000000"/>
                <w:sz w:val="20"/>
              </w:rPr>
              <w:t>负责人</w:t>
            </w:r>
          </w:p>
        </w:tc>
        <w:tc>
          <w:tcPr>
            <w:tcW w:w="678" w:type="dxa"/>
            <w:vAlign w:val="center"/>
          </w:tcPr>
          <w:p w:rsidR="006D2192" w:rsidRPr="00A2031C" w:rsidRDefault="006D2192" w:rsidP="00AC6F72">
            <w:pPr>
              <w:jc w:val="center"/>
              <w:rPr>
                <w:b/>
                <w:color w:val="000000"/>
                <w:sz w:val="20"/>
              </w:rPr>
            </w:pPr>
            <w:r>
              <w:rPr>
                <w:rFonts w:hint="eastAsia"/>
                <w:b/>
                <w:color w:val="000000"/>
                <w:sz w:val="20"/>
              </w:rPr>
              <w:t>班级</w:t>
            </w:r>
          </w:p>
        </w:tc>
        <w:tc>
          <w:tcPr>
            <w:tcW w:w="992" w:type="dxa"/>
            <w:vAlign w:val="center"/>
          </w:tcPr>
          <w:p w:rsidR="006D2192" w:rsidRPr="00A2031C" w:rsidRDefault="006D2192" w:rsidP="00AC6F72">
            <w:pPr>
              <w:jc w:val="center"/>
              <w:rPr>
                <w:b/>
                <w:color w:val="000000"/>
                <w:sz w:val="20"/>
              </w:rPr>
            </w:pPr>
            <w:r w:rsidRPr="00A2031C">
              <w:rPr>
                <w:rFonts w:hint="eastAsia"/>
                <w:b/>
                <w:color w:val="000000"/>
                <w:sz w:val="20"/>
              </w:rPr>
              <w:t>指导</w:t>
            </w:r>
          </w:p>
          <w:p w:rsidR="006D2192" w:rsidRPr="00A2031C" w:rsidRDefault="006D2192" w:rsidP="00AC6F72">
            <w:pPr>
              <w:jc w:val="center"/>
              <w:rPr>
                <w:b/>
                <w:color w:val="000000"/>
                <w:sz w:val="20"/>
              </w:rPr>
            </w:pPr>
            <w:r w:rsidRPr="00A2031C">
              <w:rPr>
                <w:rFonts w:hint="eastAsia"/>
                <w:b/>
                <w:color w:val="000000"/>
                <w:sz w:val="20"/>
              </w:rPr>
              <w:t>教师</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DFCXY201920</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注意分散对身体耐受能力的影响研究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人文</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汤达成</w:t>
            </w:r>
            <w:proofErr w:type="gramEnd"/>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应心</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刘文俐</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DFCXY201921</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基于湖湘文化背景下庙堂建筑形制研究—以长沙市为例</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人文</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谢彦一</w:t>
            </w:r>
          </w:p>
        </w:tc>
        <w:tc>
          <w:tcPr>
            <w:tcW w:w="678"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环设</w:t>
            </w:r>
            <w:proofErr w:type="gramEnd"/>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周薇</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DFCXY201922</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法社会学视角下彩礼问题的立法规制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人文</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刘玲姿</w:t>
            </w:r>
            <w:proofErr w:type="gramEnd"/>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法学</w:t>
            </w:r>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涂小雨</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DFCXY201923</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高辣椒</w:t>
            </w:r>
            <w:proofErr w:type="gramStart"/>
            <w:r>
              <w:rPr>
                <w:rFonts w:hint="eastAsia"/>
                <w:color w:val="000000"/>
                <w:sz w:val="22"/>
              </w:rPr>
              <w:t>素品种</w:t>
            </w:r>
            <w:proofErr w:type="gramEnd"/>
            <w:r>
              <w:rPr>
                <w:rFonts w:hint="eastAsia"/>
                <w:color w:val="000000"/>
                <w:sz w:val="22"/>
              </w:rPr>
              <w:t>辣椒的离体快繁体系的建立</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尤嘉禾</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生技</w:t>
            </w:r>
            <w:r>
              <w:rPr>
                <w:rFonts w:hint="eastAsia"/>
                <w:color w:val="000000"/>
                <w:sz w:val="22"/>
              </w:rPr>
              <w:t>18-1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刘清波</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DFCXY201924</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红景天提取物对脑缺氧模型小鼠保护作用的研究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苏航</w:t>
            </w:r>
            <w:proofErr w:type="gramEnd"/>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动</w:t>
            </w:r>
            <w:proofErr w:type="gramStart"/>
            <w:r>
              <w:rPr>
                <w:rFonts w:hint="eastAsia"/>
                <w:color w:val="000000"/>
                <w:sz w:val="22"/>
              </w:rPr>
              <w:t>医</w:t>
            </w:r>
            <w:proofErr w:type="gramEnd"/>
            <w:r>
              <w:rPr>
                <w:rFonts w:hint="eastAsia"/>
                <w:color w:val="000000"/>
                <w:sz w:val="22"/>
              </w:rPr>
              <w:t>16-1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彭涛</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DFCXY201925</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粒细胞集落刺激因子动员骨髓干细胞治疗脂多糖致小鼠急性肺损伤的研究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王鹏</w:t>
            </w:r>
            <w:bookmarkStart w:id="0" w:name="_GoBack"/>
            <w:bookmarkEnd w:id="0"/>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动</w:t>
            </w:r>
            <w:proofErr w:type="gramStart"/>
            <w:r>
              <w:rPr>
                <w:rFonts w:hint="eastAsia"/>
                <w:color w:val="000000"/>
                <w:sz w:val="22"/>
              </w:rPr>
              <w:t>医</w:t>
            </w:r>
            <w:proofErr w:type="gramEnd"/>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赵飞燕</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DFCXY201926</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纳豆芽孢杆菌固、液体发酵甘草对比研究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刘</w:t>
            </w:r>
            <w:proofErr w:type="gramStart"/>
            <w:r>
              <w:rPr>
                <w:rFonts w:hint="eastAsia"/>
                <w:color w:val="000000"/>
                <w:sz w:val="22"/>
              </w:rPr>
              <w:t>臻</w:t>
            </w:r>
            <w:proofErr w:type="gramEnd"/>
          </w:p>
        </w:tc>
        <w:tc>
          <w:tcPr>
            <w:tcW w:w="678"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食科</w:t>
            </w:r>
            <w:proofErr w:type="gramEnd"/>
            <w:r>
              <w:rPr>
                <w:rFonts w:hint="eastAsia"/>
                <w:color w:val="000000"/>
                <w:sz w:val="22"/>
              </w:rPr>
              <w:t>17-1</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胡亚平</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DFCXY201927</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长沙地区草本地被植物在社区公共绿地中的材料选择与应用研究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邓康欣</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园林</w:t>
            </w:r>
            <w:r>
              <w:rPr>
                <w:rFonts w:hint="eastAsia"/>
                <w:color w:val="000000"/>
                <w:sz w:val="22"/>
              </w:rPr>
              <w:t>17-4</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罗媛媛</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DFCXY201928</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湖南省绣球属野生植物资源引种筛选及其园林应用</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饶余倩</w:t>
            </w:r>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园林</w:t>
            </w:r>
            <w:r>
              <w:rPr>
                <w:rFonts w:hint="eastAsia"/>
                <w:color w:val="000000"/>
                <w:sz w:val="22"/>
              </w:rPr>
              <w:t>17-2</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陈海霞</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DFCXY201929</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芒草降解菌的筛选及鉴定</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傅天卓</w:t>
            </w:r>
            <w:proofErr w:type="gramEnd"/>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生技</w:t>
            </w:r>
            <w:r>
              <w:rPr>
                <w:rFonts w:hint="eastAsia"/>
                <w:color w:val="000000"/>
                <w:sz w:val="22"/>
              </w:rPr>
              <w:t>17-2</w:t>
            </w:r>
          </w:p>
        </w:tc>
        <w:tc>
          <w:tcPr>
            <w:tcW w:w="992"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薛帅</w:t>
            </w:r>
          </w:p>
        </w:tc>
      </w:tr>
      <w:tr w:rsidR="006D2192" w:rsidRPr="00A2031C" w:rsidTr="006D2192">
        <w:trPr>
          <w:trHeight w:hRule="exact" w:val="624"/>
        </w:trPr>
        <w:tc>
          <w:tcPr>
            <w:tcW w:w="1459" w:type="dxa"/>
            <w:vAlign w:val="center"/>
          </w:tcPr>
          <w:p w:rsidR="006D2192" w:rsidRDefault="006D2192">
            <w:pPr>
              <w:rPr>
                <w:rFonts w:ascii="宋体" w:eastAsia="宋体" w:hAnsi="宋体" w:cs="宋体"/>
                <w:color w:val="000000"/>
                <w:sz w:val="22"/>
              </w:rPr>
            </w:pPr>
            <w:r>
              <w:rPr>
                <w:rFonts w:hint="eastAsia"/>
                <w:color w:val="000000"/>
                <w:sz w:val="22"/>
              </w:rPr>
              <w:t>DFCXY201930</w:t>
            </w:r>
          </w:p>
        </w:tc>
        <w:tc>
          <w:tcPr>
            <w:tcW w:w="4882" w:type="dxa"/>
            <w:tcBorders>
              <w:right w:val="single" w:sz="4" w:space="0" w:color="auto"/>
            </w:tcBorders>
            <w:vAlign w:val="center"/>
          </w:tcPr>
          <w:p w:rsidR="006D2192" w:rsidRDefault="006D2192">
            <w:pPr>
              <w:rPr>
                <w:rFonts w:ascii="宋体" w:eastAsia="宋体" w:hAnsi="宋体" w:cs="宋体"/>
                <w:color w:val="000000"/>
                <w:sz w:val="22"/>
              </w:rPr>
            </w:pPr>
            <w:r>
              <w:rPr>
                <w:rFonts w:hint="eastAsia"/>
                <w:color w:val="000000"/>
                <w:sz w:val="22"/>
              </w:rPr>
              <w:t>供给</w:t>
            </w:r>
            <w:proofErr w:type="gramStart"/>
            <w:r>
              <w:rPr>
                <w:rFonts w:hint="eastAsia"/>
                <w:color w:val="000000"/>
                <w:sz w:val="22"/>
              </w:rPr>
              <w:t>侧改革</w:t>
            </w:r>
            <w:proofErr w:type="gramEnd"/>
            <w:r>
              <w:rPr>
                <w:rFonts w:hint="eastAsia"/>
                <w:color w:val="000000"/>
                <w:sz w:val="22"/>
              </w:rPr>
              <w:t>背景下农业院校大学生就业能力提升路径研究</w:t>
            </w:r>
          </w:p>
        </w:tc>
        <w:tc>
          <w:tcPr>
            <w:tcW w:w="751" w:type="dxa"/>
            <w:tcBorders>
              <w:left w:val="single" w:sz="4" w:space="0" w:color="auto"/>
            </w:tcBorders>
            <w:vAlign w:val="center"/>
          </w:tcPr>
          <w:p w:rsidR="006D2192" w:rsidRDefault="006D2192" w:rsidP="006D2192">
            <w:pPr>
              <w:jc w:val="center"/>
              <w:rPr>
                <w:color w:val="000000"/>
                <w:sz w:val="22"/>
              </w:rPr>
            </w:pPr>
            <w:r>
              <w:rPr>
                <w:rFonts w:hint="eastAsia"/>
                <w:color w:val="000000"/>
                <w:sz w:val="22"/>
              </w:rPr>
              <w:t>生科</w:t>
            </w:r>
          </w:p>
          <w:p w:rsidR="006D2192" w:rsidRDefault="006D2192" w:rsidP="006D2192">
            <w:pPr>
              <w:jc w:val="center"/>
              <w:rPr>
                <w:rFonts w:ascii="宋体" w:eastAsia="宋体" w:hAnsi="宋体" w:cs="宋体"/>
                <w:color w:val="000000"/>
                <w:sz w:val="22"/>
              </w:rPr>
            </w:pPr>
            <w:r>
              <w:rPr>
                <w:rFonts w:hint="eastAsia"/>
                <w:color w:val="000000"/>
                <w:sz w:val="22"/>
              </w:rPr>
              <w:t>学部</w:t>
            </w:r>
          </w:p>
        </w:tc>
        <w:tc>
          <w:tcPr>
            <w:tcW w:w="1023"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孙艳惠</w:t>
            </w:r>
            <w:proofErr w:type="gramEnd"/>
          </w:p>
        </w:tc>
        <w:tc>
          <w:tcPr>
            <w:tcW w:w="678" w:type="dxa"/>
            <w:vAlign w:val="center"/>
          </w:tcPr>
          <w:p w:rsidR="006D2192" w:rsidRDefault="006D2192" w:rsidP="006D2192">
            <w:pPr>
              <w:jc w:val="center"/>
              <w:rPr>
                <w:rFonts w:ascii="宋体" w:eastAsia="宋体" w:hAnsi="宋体" w:cs="宋体"/>
                <w:color w:val="000000"/>
                <w:sz w:val="22"/>
              </w:rPr>
            </w:pPr>
            <w:r>
              <w:rPr>
                <w:rFonts w:hint="eastAsia"/>
                <w:color w:val="000000"/>
                <w:sz w:val="22"/>
              </w:rPr>
              <w:t>动</w:t>
            </w:r>
            <w:proofErr w:type="gramStart"/>
            <w:r>
              <w:rPr>
                <w:rFonts w:hint="eastAsia"/>
                <w:color w:val="000000"/>
                <w:sz w:val="22"/>
              </w:rPr>
              <w:t>医</w:t>
            </w:r>
            <w:proofErr w:type="gramEnd"/>
            <w:r>
              <w:rPr>
                <w:rFonts w:hint="eastAsia"/>
                <w:color w:val="000000"/>
                <w:sz w:val="22"/>
              </w:rPr>
              <w:t>17-2</w:t>
            </w:r>
          </w:p>
        </w:tc>
        <w:tc>
          <w:tcPr>
            <w:tcW w:w="992" w:type="dxa"/>
            <w:vAlign w:val="center"/>
          </w:tcPr>
          <w:p w:rsidR="006D2192" w:rsidRDefault="006D2192" w:rsidP="006D2192">
            <w:pPr>
              <w:jc w:val="center"/>
              <w:rPr>
                <w:rFonts w:ascii="宋体" w:eastAsia="宋体" w:hAnsi="宋体" w:cs="宋体"/>
                <w:color w:val="000000"/>
                <w:sz w:val="22"/>
              </w:rPr>
            </w:pPr>
            <w:proofErr w:type="gramStart"/>
            <w:r>
              <w:rPr>
                <w:rFonts w:hint="eastAsia"/>
                <w:color w:val="000000"/>
                <w:sz w:val="22"/>
              </w:rPr>
              <w:t>朱育锋</w:t>
            </w:r>
            <w:proofErr w:type="gramEnd"/>
          </w:p>
        </w:tc>
      </w:tr>
    </w:tbl>
    <w:p w:rsidR="00457C64" w:rsidRPr="00B356E4" w:rsidRDefault="00457C64" w:rsidP="00317664">
      <w:pPr>
        <w:ind w:right="600"/>
        <w:rPr>
          <w:rFonts w:ascii="Verdana" w:eastAsia="宋体" w:hAnsi="Verdana" w:cs="宋体"/>
          <w:color w:val="000000"/>
          <w:spacing w:val="15"/>
          <w:kern w:val="0"/>
          <w:sz w:val="18"/>
          <w:szCs w:val="18"/>
        </w:rPr>
      </w:pPr>
    </w:p>
    <w:sectPr w:rsidR="00457C64" w:rsidRPr="00B356E4" w:rsidSect="00A2031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AA" w:rsidRDefault="002A4BAA" w:rsidP="00DE24E7">
      <w:r>
        <w:separator/>
      </w:r>
    </w:p>
  </w:endnote>
  <w:endnote w:type="continuationSeparator" w:id="0">
    <w:p w:rsidR="002A4BAA" w:rsidRDefault="002A4BAA" w:rsidP="00DE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AA" w:rsidRDefault="002A4BAA" w:rsidP="00DE24E7">
      <w:r>
        <w:separator/>
      </w:r>
    </w:p>
  </w:footnote>
  <w:footnote w:type="continuationSeparator" w:id="0">
    <w:p w:rsidR="002A4BAA" w:rsidRDefault="002A4BAA" w:rsidP="00DE2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4B18"/>
    <w:rsid w:val="00001D8E"/>
    <w:rsid w:val="000145EA"/>
    <w:rsid w:val="00030A08"/>
    <w:rsid w:val="00036DF2"/>
    <w:rsid w:val="0004208B"/>
    <w:rsid w:val="000675D6"/>
    <w:rsid w:val="000770D1"/>
    <w:rsid w:val="00077AAB"/>
    <w:rsid w:val="00096C66"/>
    <w:rsid w:val="000B7651"/>
    <w:rsid w:val="000D4CA1"/>
    <w:rsid w:val="000F2956"/>
    <w:rsid w:val="001007D5"/>
    <w:rsid w:val="00127416"/>
    <w:rsid w:val="00130090"/>
    <w:rsid w:val="0018786B"/>
    <w:rsid w:val="00187EC0"/>
    <w:rsid w:val="0019334E"/>
    <w:rsid w:val="00197BBD"/>
    <w:rsid w:val="001A392F"/>
    <w:rsid w:val="001A6048"/>
    <w:rsid w:val="001C696A"/>
    <w:rsid w:val="001E2F7A"/>
    <w:rsid w:val="001E710C"/>
    <w:rsid w:val="001E74DC"/>
    <w:rsid w:val="001F3192"/>
    <w:rsid w:val="002139BF"/>
    <w:rsid w:val="00214078"/>
    <w:rsid w:val="00223072"/>
    <w:rsid w:val="00230A03"/>
    <w:rsid w:val="002722A3"/>
    <w:rsid w:val="00281F38"/>
    <w:rsid w:val="002824AB"/>
    <w:rsid w:val="00295B8B"/>
    <w:rsid w:val="002A4BAA"/>
    <w:rsid w:val="002C7DC7"/>
    <w:rsid w:val="002D2C49"/>
    <w:rsid w:val="002D390D"/>
    <w:rsid w:val="002D6F12"/>
    <w:rsid w:val="00305A2C"/>
    <w:rsid w:val="00317664"/>
    <w:rsid w:val="00335C97"/>
    <w:rsid w:val="00352C4D"/>
    <w:rsid w:val="00377BDA"/>
    <w:rsid w:val="00377D16"/>
    <w:rsid w:val="00386F5F"/>
    <w:rsid w:val="00391765"/>
    <w:rsid w:val="003920E9"/>
    <w:rsid w:val="003B787B"/>
    <w:rsid w:val="003C2D46"/>
    <w:rsid w:val="003E132D"/>
    <w:rsid w:val="003E5E9B"/>
    <w:rsid w:val="0040533D"/>
    <w:rsid w:val="00457C64"/>
    <w:rsid w:val="00464F5F"/>
    <w:rsid w:val="004828D4"/>
    <w:rsid w:val="004919D0"/>
    <w:rsid w:val="00494B18"/>
    <w:rsid w:val="004C0666"/>
    <w:rsid w:val="004F0B35"/>
    <w:rsid w:val="004F7AB3"/>
    <w:rsid w:val="004F7E1E"/>
    <w:rsid w:val="0052414C"/>
    <w:rsid w:val="00530C81"/>
    <w:rsid w:val="00550B9D"/>
    <w:rsid w:val="005D3904"/>
    <w:rsid w:val="00652CA1"/>
    <w:rsid w:val="00652EE7"/>
    <w:rsid w:val="00657A52"/>
    <w:rsid w:val="0066576C"/>
    <w:rsid w:val="0067168C"/>
    <w:rsid w:val="00674EE8"/>
    <w:rsid w:val="00696763"/>
    <w:rsid w:val="006C6F4A"/>
    <w:rsid w:val="006D0F46"/>
    <w:rsid w:val="006D2192"/>
    <w:rsid w:val="006E520C"/>
    <w:rsid w:val="00735976"/>
    <w:rsid w:val="00736BCB"/>
    <w:rsid w:val="007D4CE3"/>
    <w:rsid w:val="007E47AD"/>
    <w:rsid w:val="007E57D0"/>
    <w:rsid w:val="008474C8"/>
    <w:rsid w:val="00861588"/>
    <w:rsid w:val="00877E54"/>
    <w:rsid w:val="008A4D46"/>
    <w:rsid w:val="008B4BB7"/>
    <w:rsid w:val="008C020A"/>
    <w:rsid w:val="008E0E73"/>
    <w:rsid w:val="00947F4A"/>
    <w:rsid w:val="00951445"/>
    <w:rsid w:val="009629FB"/>
    <w:rsid w:val="00971D82"/>
    <w:rsid w:val="00973A41"/>
    <w:rsid w:val="00976940"/>
    <w:rsid w:val="00982015"/>
    <w:rsid w:val="00A01880"/>
    <w:rsid w:val="00A04A5E"/>
    <w:rsid w:val="00A051C7"/>
    <w:rsid w:val="00A05F2B"/>
    <w:rsid w:val="00A2031C"/>
    <w:rsid w:val="00A30A89"/>
    <w:rsid w:val="00A360E8"/>
    <w:rsid w:val="00A369E5"/>
    <w:rsid w:val="00A64E40"/>
    <w:rsid w:val="00A72A0F"/>
    <w:rsid w:val="00A9019E"/>
    <w:rsid w:val="00AC4E70"/>
    <w:rsid w:val="00AD4AF8"/>
    <w:rsid w:val="00AE40A1"/>
    <w:rsid w:val="00AF354B"/>
    <w:rsid w:val="00AF4055"/>
    <w:rsid w:val="00B14C39"/>
    <w:rsid w:val="00B14ECA"/>
    <w:rsid w:val="00B356E4"/>
    <w:rsid w:val="00B40262"/>
    <w:rsid w:val="00B53939"/>
    <w:rsid w:val="00B62E8B"/>
    <w:rsid w:val="00B7372E"/>
    <w:rsid w:val="00B73792"/>
    <w:rsid w:val="00B92A74"/>
    <w:rsid w:val="00BA22C3"/>
    <w:rsid w:val="00BA6036"/>
    <w:rsid w:val="00BB77B6"/>
    <w:rsid w:val="00BC7FD2"/>
    <w:rsid w:val="00BD77AE"/>
    <w:rsid w:val="00C0737E"/>
    <w:rsid w:val="00C16383"/>
    <w:rsid w:val="00C35EB1"/>
    <w:rsid w:val="00C360D0"/>
    <w:rsid w:val="00C41578"/>
    <w:rsid w:val="00C45056"/>
    <w:rsid w:val="00C61CF7"/>
    <w:rsid w:val="00C62A6D"/>
    <w:rsid w:val="00C772CA"/>
    <w:rsid w:val="00CA05E0"/>
    <w:rsid w:val="00CB5363"/>
    <w:rsid w:val="00CF330D"/>
    <w:rsid w:val="00D107C0"/>
    <w:rsid w:val="00D1152D"/>
    <w:rsid w:val="00D14ABD"/>
    <w:rsid w:val="00D15EF7"/>
    <w:rsid w:val="00D20B36"/>
    <w:rsid w:val="00D2192E"/>
    <w:rsid w:val="00D52213"/>
    <w:rsid w:val="00D52BA0"/>
    <w:rsid w:val="00D8484D"/>
    <w:rsid w:val="00DA4831"/>
    <w:rsid w:val="00DE24E7"/>
    <w:rsid w:val="00E05C71"/>
    <w:rsid w:val="00E3610C"/>
    <w:rsid w:val="00E44A82"/>
    <w:rsid w:val="00E52749"/>
    <w:rsid w:val="00E811F5"/>
    <w:rsid w:val="00E81539"/>
    <w:rsid w:val="00E908AD"/>
    <w:rsid w:val="00EC540F"/>
    <w:rsid w:val="00ED30CD"/>
    <w:rsid w:val="00EE4B59"/>
    <w:rsid w:val="00EF4F80"/>
    <w:rsid w:val="00F125B6"/>
    <w:rsid w:val="00F13B22"/>
    <w:rsid w:val="00F15377"/>
    <w:rsid w:val="00F329BB"/>
    <w:rsid w:val="00F4612C"/>
    <w:rsid w:val="00F574C7"/>
    <w:rsid w:val="00F60C9A"/>
    <w:rsid w:val="00F817E9"/>
    <w:rsid w:val="00FB1996"/>
    <w:rsid w:val="00FC4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BB7"/>
    <w:pPr>
      <w:widowControl w:val="0"/>
      <w:jc w:val="both"/>
    </w:pPr>
  </w:style>
  <w:style w:type="paragraph" w:styleId="3">
    <w:name w:val="heading 3"/>
    <w:basedOn w:val="a"/>
    <w:link w:val="3Char"/>
    <w:uiPriority w:val="9"/>
    <w:qFormat/>
    <w:rsid w:val="00494B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4B18"/>
    <w:rPr>
      <w:rFonts w:ascii="宋体" w:eastAsia="宋体" w:hAnsi="宋体" w:cs="宋体"/>
      <w:b/>
      <w:bCs/>
      <w:kern w:val="0"/>
      <w:sz w:val="27"/>
      <w:szCs w:val="27"/>
    </w:rPr>
  </w:style>
  <w:style w:type="paragraph" w:styleId="a3">
    <w:name w:val="Normal (Web)"/>
    <w:basedOn w:val="a"/>
    <w:uiPriority w:val="99"/>
    <w:semiHidden/>
    <w:unhideWhenUsed/>
    <w:rsid w:val="00494B1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94B18"/>
  </w:style>
  <w:style w:type="paragraph" w:styleId="a4">
    <w:name w:val="Document Map"/>
    <w:basedOn w:val="a"/>
    <w:link w:val="Char"/>
    <w:uiPriority w:val="99"/>
    <w:semiHidden/>
    <w:unhideWhenUsed/>
    <w:rsid w:val="00494B18"/>
    <w:rPr>
      <w:rFonts w:ascii="宋体" w:eastAsia="宋体"/>
      <w:sz w:val="18"/>
      <w:szCs w:val="18"/>
    </w:rPr>
  </w:style>
  <w:style w:type="character" w:customStyle="1" w:styleId="Char">
    <w:name w:val="文档结构图 Char"/>
    <w:basedOn w:val="a0"/>
    <w:link w:val="a4"/>
    <w:uiPriority w:val="99"/>
    <w:semiHidden/>
    <w:rsid w:val="00494B18"/>
    <w:rPr>
      <w:rFonts w:ascii="宋体" w:eastAsia="宋体"/>
      <w:sz w:val="18"/>
      <w:szCs w:val="18"/>
    </w:rPr>
  </w:style>
  <w:style w:type="paragraph" w:styleId="a5">
    <w:name w:val="header"/>
    <w:basedOn w:val="a"/>
    <w:link w:val="Char0"/>
    <w:uiPriority w:val="99"/>
    <w:unhideWhenUsed/>
    <w:rsid w:val="00DE2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E24E7"/>
    <w:rPr>
      <w:sz w:val="18"/>
      <w:szCs w:val="18"/>
    </w:rPr>
  </w:style>
  <w:style w:type="paragraph" w:styleId="a6">
    <w:name w:val="footer"/>
    <w:basedOn w:val="a"/>
    <w:link w:val="Char1"/>
    <w:uiPriority w:val="99"/>
    <w:unhideWhenUsed/>
    <w:rsid w:val="00DE24E7"/>
    <w:pPr>
      <w:tabs>
        <w:tab w:val="center" w:pos="4153"/>
        <w:tab w:val="right" w:pos="8306"/>
      </w:tabs>
      <w:snapToGrid w:val="0"/>
      <w:jc w:val="left"/>
    </w:pPr>
    <w:rPr>
      <w:sz w:val="18"/>
      <w:szCs w:val="18"/>
    </w:rPr>
  </w:style>
  <w:style w:type="character" w:customStyle="1" w:styleId="Char1">
    <w:name w:val="页脚 Char"/>
    <w:basedOn w:val="a0"/>
    <w:link w:val="a6"/>
    <w:uiPriority w:val="99"/>
    <w:rsid w:val="00DE24E7"/>
    <w:rPr>
      <w:sz w:val="18"/>
      <w:szCs w:val="18"/>
    </w:rPr>
  </w:style>
  <w:style w:type="paragraph" w:styleId="a7">
    <w:name w:val="Date"/>
    <w:basedOn w:val="a"/>
    <w:next w:val="a"/>
    <w:link w:val="Char2"/>
    <w:uiPriority w:val="99"/>
    <w:semiHidden/>
    <w:unhideWhenUsed/>
    <w:rsid w:val="00CB5363"/>
    <w:pPr>
      <w:ind w:leftChars="2500" w:left="100"/>
    </w:pPr>
  </w:style>
  <w:style w:type="character" w:customStyle="1" w:styleId="Char2">
    <w:name w:val="日期 Char"/>
    <w:basedOn w:val="a0"/>
    <w:link w:val="a7"/>
    <w:uiPriority w:val="99"/>
    <w:semiHidden/>
    <w:rsid w:val="00CB5363"/>
  </w:style>
  <w:style w:type="paragraph" w:styleId="a8">
    <w:name w:val="Balloon Text"/>
    <w:basedOn w:val="a"/>
    <w:link w:val="Char3"/>
    <w:uiPriority w:val="99"/>
    <w:semiHidden/>
    <w:unhideWhenUsed/>
    <w:rsid w:val="00E908AD"/>
    <w:rPr>
      <w:sz w:val="18"/>
      <w:szCs w:val="18"/>
    </w:rPr>
  </w:style>
  <w:style w:type="character" w:customStyle="1" w:styleId="Char3">
    <w:name w:val="批注框文本 Char"/>
    <w:basedOn w:val="a0"/>
    <w:link w:val="a8"/>
    <w:uiPriority w:val="99"/>
    <w:semiHidden/>
    <w:rsid w:val="00E908AD"/>
    <w:rPr>
      <w:sz w:val="18"/>
      <w:szCs w:val="18"/>
    </w:rPr>
  </w:style>
  <w:style w:type="table" w:styleId="a9">
    <w:name w:val="Table Grid"/>
    <w:basedOn w:val="a1"/>
    <w:uiPriority w:val="59"/>
    <w:rsid w:val="00457C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rsid w:val="00A01880"/>
    <w:rPr>
      <w:sz w:val="21"/>
      <w:szCs w:val="21"/>
    </w:rPr>
  </w:style>
  <w:style w:type="paragraph" w:styleId="ab">
    <w:name w:val="annotation text"/>
    <w:basedOn w:val="a"/>
    <w:link w:val="Char4"/>
    <w:uiPriority w:val="99"/>
    <w:semiHidden/>
    <w:unhideWhenUsed/>
    <w:rsid w:val="00A01880"/>
    <w:pPr>
      <w:jc w:val="left"/>
    </w:pPr>
  </w:style>
  <w:style w:type="character" w:customStyle="1" w:styleId="Char4">
    <w:name w:val="批注文字 Char"/>
    <w:basedOn w:val="a0"/>
    <w:link w:val="ab"/>
    <w:uiPriority w:val="99"/>
    <w:semiHidden/>
    <w:rsid w:val="00A01880"/>
  </w:style>
  <w:style w:type="paragraph" w:styleId="ac">
    <w:name w:val="annotation subject"/>
    <w:basedOn w:val="ab"/>
    <w:next w:val="ab"/>
    <w:link w:val="Char5"/>
    <w:uiPriority w:val="99"/>
    <w:semiHidden/>
    <w:unhideWhenUsed/>
    <w:rsid w:val="00A01880"/>
    <w:rPr>
      <w:b/>
      <w:bCs/>
    </w:rPr>
  </w:style>
  <w:style w:type="character" w:customStyle="1" w:styleId="Char5">
    <w:name w:val="批注主题 Char"/>
    <w:basedOn w:val="Char4"/>
    <w:link w:val="ac"/>
    <w:uiPriority w:val="99"/>
    <w:semiHidden/>
    <w:rsid w:val="00A018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494B1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494B18"/>
    <w:rPr>
      <w:rFonts w:ascii="宋体" w:eastAsia="宋体" w:hAnsi="宋体" w:cs="宋体"/>
      <w:b/>
      <w:bCs/>
      <w:kern w:val="0"/>
      <w:sz w:val="27"/>
      <w:szCs w:val="27"/>
    </w:rPr>
  </w:style>
  <w:style w:type="paragraph" w:styleId="a3">
    <w:name w:val="Normal (Web)"/>
    <w:basedOn w:val="a"/>
    <w:uiPriority w:val="99"/>
    <w:semiHidden/>
    <w:unhideWhenUsed/>
    <w:rsid w:val="00494B1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94B18"/>
  </w:style>
  <w:style w:type="paragraph" w:styleId="a4">
    <w:name w:val="Document Map"/>
    <w:basedOn w:val="a"/>
    <w:link w:val="Char"/>
    <w:uiPriority w:val="99"/>
    <w:semiHidden/>
    <w:unhideWhenUsed/>
    <w:rsid w:val="00494B18"/>
    <w:rPr>
      <w:rFonts w:ascii="宋体" w:eastAsia="宋体"/>
      <w:sz w:val="18"/>
      <w:szCs w:val="18"/>
    </w:rPr>
  </w:style>
  <w:style w:type="character" w:customStyle="1" w:styleId="Char">
    <w:name w:val="文档结构图 Char"/>
    <w:basedOn w:val="a0"/>
    <w:link w:val="a4"/>
    <w:uiPriority w:val="99"/>
    <w:semiHidden/>
    <w:rsid w:val="00494B18"/>
    <w:rPr>
      <w:rFonts w:ascii="宋体" w:eastAsia="宋体"/>
      <w:sz w:val="18"/>
      <w:szCs w:val="18"/>
    </w:rPr>
  </w:style>
  <w:style w:type="paragraph" w:styleId="a5">
    <w:name w:val="header"/>
    <w:basedOn w:val="a"/>
    <w:link w:val="Char0"/>
    <w:uiPriority w:val="99"/>
    <w:unhideWhenUsed/>
    <w:rsid w:val="00DE24E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E24E7"/>
    <w:rPr>
      <w:sz w:val="18"/>
      <w:szCs w:val="18"/>
    </w:rPr>
  </w:style>
  <w:style w:type="paragraph" w:styleId="a6">
    <w:name w:val="footer"/>
    <w:basedOn w:val="a"/>
    <w:link w:val="Char1"/>
    <w:uiPriority w:val="99"/>
    <w:unhideWhenUsed/>
    <w:rsid w:val="00DE24E7"/>
    <w:pPr>
      <w:tabs>
        <w:tab w:val="center" w:pos="4153"/>
        <w:tab w:val="right" w:pos="8306"/>
      </w:tabs>
      <w:snapToGrid w:val="0"/>
      <w:jc w:val="left"/>
    </w:pPr>
    <w:rPr>
      <w:sz w:val="18"/>
      <w:szCs w:val="18"/>
    </w:rPr>
  </w:style>
  <w:style w:type="character" w:customStyle="1" w:styleId="Char1">
    <w:name w:val="页脚 Char"/>
    <w:basedOn w:val="a0"/>
    <w:link w:val="a6"/>
    <w:uiPriority w:val="99"/>
    <w:rsid w:val="00DE24E7"/>
    <w:rPr>
      <w:sz w:val="18"/>
      <w:szCs w:val="18"/>
    </w:rPr>
  </w:style>
  <w:style w:type="paragraph" w:styleId="a7">
    <w:name w:val="Date"/>
    <w:basedOn w:val="a"/>
    <w:next w:val="a"/>
    <w:link w:val="Char2"/>
    <w:uiPriority w:val="99"/>
    <w:semiHidden/>
    <w:unhideWhenUsed/>
    <w:rsid w:val="00CB5363"/>
    <w:pPr>
      <w:ind w:leftChars="2500" w:left="100"/>
    </w:pPr>
  </w:style>
  <w:style w:type="character" w:customStyle="1" w:styleId="Char2">
    <w:name w:val="日期 Char"/>
    <w:basedOn w:val="a0"/>
    <w:link w:val="a7"/>
    <w:uiPriority w:val="99"/>
    <w:semiHidden/>
    <w:rsid w:val="00CB5363"/>
  </w:style>
  <w:style w:type="paragraph" w:styleId="a8">
    <w:name w:val="Balloon Text"/>
    <w:basedOn w:val="a"/>
    <w:link w:val="Char3"/>
    <w:uiPriority w:val="99"/>
    <w:semiHidden/>
    <w:unhideWhenUsed/>
    <w:rsid w:val="00E908AD"/>
    <w:rPr>
      <w:sz w:val="18"/>
      <w:szCs w:val="18"/>
    </w:rPr>
  </w:style>
  <w:style w:type="character" w:customStyle="1" w:styleId="Char3">
    <w:name w:val="批注框文本 Char"/>
    <w:basedOn w:val="a0"/>
    <w:link w:val="a8"/>
    <w:uiPriority w:val="99"/>
    <w:semiHidden/>
    <w:rsid w:val="00E908AD"/>
    <w:rPr>
      <w:sz w:val="18"/>
      <w:szCs w:val="18"/>
    </w:rPr>
  </w:style>
  <w:style w:type="table" w:styleId="a9">
    <w:name w:val="Table Grid"/>
    <w:basedOn w:val="a1"/>
    <w:uiPriority w:val="59"/>
    <w:rsid w:val="00457C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annotation reference"/>
    <w:basedOn w:val="a0"/>
    <w:uiPriority w:val="99"/>
    <w:semiHidden/>
    <w:unhideWhenUsed/>
    <w:rsid w:val="00A01880"/>
    <w:rPr>
      <w:sz w:val="21"/>
      <w:szCs w:val="21"/>
    </w:rPr>
  </w:style>
  <w:style w:type="paragraph" w:styleId="ab">
    <w:name w:val="annotation text"/>
    <w:basedOn w:val="a"/>
    <w:link w:val="Char4"/>
    <w:uiPriority w:val="99"/>
    <w:semiHidden/>
    <w:unhideWhenUsed/>
    <w:rsid w:val="00A01880"/>
    <w:pPr>
      <w:jc w:val="left"/>
    </w:pPr>
  </w:style>
  <w:style w:type="character" w:customStyle="1" w:styleId="Char4">
    <w:name w:val="批注文字 Char"/>
    <w:basedOn w:val="a0"/>
    <w:link w:val="ab"/>
    <w:uiPriority w:val="99"/>
    <w:semiHidden/>
    <w:rsid w:val="00A01880"/>
  </w:style>
  <w:style w:type="paragraph" w:styleId="ac">
    <w:name w:val="annotation subject"/>
    <w:basedOn w:val="ab"/>
    <w:next w:val="ab"/>
    <w:link w:val="Char5"/>
    <w:uiPriority w:val="99"/>
    <w:semiHidden/>
    <w:unhideWhenUsed/>
    <w:rsid w:val="00A01880"/>
    <w:rPr>
      <w:b/>
      <w:bCs/>
    </w:rPr>
  </w:style>
  <w:style w:type="character" w:customStyle="1" w:styleId="Char5">
    <w:name w:val="批注主题 Char"/>
    <w:basedOn w:val="Char4"/>
    <w:link w:val="ac"/>
    <w:uiPriority w:val="99"/>
    <w:semiHidden/>
    <w:rsid w:val="00A018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6280">
      <w:bodyDiv w:val="1"/>
      <w:marLeft w:val="0"/>
      <w:marRight w:val="0"/>
      <w:marTop w:val="0"/>
      <w:marBottom w:val="0"/>
      <w:divBdr>
        <w:top w:val="none" w:sz="0" w:space="0" w:color="auto"/>
        <w:left w:val="none" w:sz="0" w:space="0" w:color="auto"/>
        <w:bottom w:val="none" w:sz="0" w:space="0" w:color="auto"/>
        <w:right w:val="none" w:sz="0" w:space="0" w:color="auto"/>
      </w:divBdr>
    </w:div>
    <w:div w:id="95178082">
      <w:bodyDiv w:val="1"/>
      <w:marLeft w:val="0"/>
      <w:marRight w:val="0"/>
      <w:marTop w:val="0"/>
      <w:marBottom w:val="0"/>
      <w:divBdr>
        <w:top w:val="none" w:sz="0" w:space="0" w:color="auto"/>
        <w:left w:val="none" w:sz="0" w:space="0" w:color="auto"/>
        <w:bottom w:val="none" w:sz="0" w:space="0" w:color="auto"/>
        <w:right w:val="none" w:sz="0" w:space="0" w:color="auto"/>
      </w:divBdr>
    </w:div>
    <w:div w:id="153110224">
      <w:bodyDiv w:val="1"/>
      <w:marLeft w:val="0"/>
      <w:marRight w:val="0"/>
      <w:marTop w:val="0"/>
      <w:marBottom w:val="0"/>
      <w:divBdr>
        <w:top w:val="none" w:sz="0" w:space="0" w:color="auto"/>
        <w:left w:val="none" w:sz="0" w:space="0" w:color="auto"/>
        <w:bottom w:val="none" w:sz="0" w:space="0" w:color="auto"/>
        <w:right w:val="none" w:sz="0" w:space="0" w:color="auto"/>
      </w:divBdr>
    </w:div>
    <w:div w:id="207303821">
      <w:bodyDiv w:val="1"/>
      <w:marLeft w:val="0"/>
      <w:marRight w:val="0"/>
      <w:marTop w:val="0"/>
      <w:marBottom w:val="0"/>
      <w:divBdr>
        <w:top w:val="none" w:sz="0" w:space="0" w:color="auto"/>
        <w:left w:val="none" w:sz="0" w:space="0" w:color="auto"/>
        <w:bottom w:val="none" w:sz="0" w:space="0" w:color="auto"/>
        <w:right w:val="none" w:sz="0" w:space="0" w:color="auto"/>
      </w:divBdr>
    </w:div>
    <w:div w:id="275529271">
      <w:bodyDiv w:val="1"/>
      <w:marLeft w:val="0"/>
      <w:marRight w:val="0"/>
      <w:marTop w:val="0"/>
      <w:marBottom w:val="0"/>
      <w:divBdr>
        <w:top w:val="none" w:sz="0" w:space="0" w:color="auto"/>
        <w:left w:val="none" w:sz="0" w:space="0" w:color="auto"/>
        <w:bottom w:val="none" w:sz="0" w:space="0" w:color="auto"/>
        <w:right w:val="none" w:sz="0" w:space="0" w:color="auto"/>
      </w:divBdr>
    </w:div>
    <w:div w:id="336855275">
      <w:bodyDiv w:val="1"/>
      <w:marLeft w:val="0"/>
      <w:marRight w:val="0"/>
      <w:marTop w:val="0"/>
      <w:marBottom w:val="0"/>
      <w:divBdr>
        <w:top w:val="none" w:sz="0" w:space="0" w:color="auto"/>
        <w:left w:val="none" w:sz="0" w:space="0" w:color="auto"/>
        <w:bottom w:val="none" w:sz="0" w:space="0" w:color="auto"/>
        <w:right w:val="none" w:sz="0" w:space="0" w:color="auto"/>
      </w:divBdr>
    </w:div>
    <w:div w:id="339084057">
      <w:bodyDiv w:val="1"/>
      <w:marLeft w:val="0"/>
      <w:marRight w:val="0"/>
      <w:marTop w:val="0"/>
      <w:marBottom w:val="0"/>
      <w:divBdr>
        <w:top w:val="none" w:sz="0" w:space="0" w:color="auto"/>
        <w:left w:val="none" w:sz="0" w:space="0" w:color="auto"/>
        <w:bottom w:val="none" w:sz="0" w:space="0" w:color="auto"/>
        <w:right w:val="none" w:sz="0" w:space="0" w:color="auto"/>
      </w:divBdr>
    </w:div>
    <w:div w:id="347877580">
      <w:bodyDiv w:val="1"/>
      <w:marLeft w:val="0"/>
      <w:marRight w:val="0"/>
      <w:marTop w:val="0"/>
      <w:marBottom w:val="0"/>
      <w:divBdr>
        <w:top w:val="none" w:sz="0" w:space="0" w:color="auto"/>
        <w:left w:val="none" w:sz="0" w:space="0" w:color="auto"/>
        <w:bottom w:val="none" w:sz="0" w:space="0" w:color="auto"/>
        <w:right w:val="none" w:sz="0" w:space="0" w:color="auto"/>
      </w:divBdr>
    </w:div>
    <w:div w:id="353532767">
      <w:bodyDiv w:val="1"/>
      <w:marLeft w:val="0"/>
      <w:marRight w:val="0"/>
      <w:marTop w:val="0"/>
      <w:marBottom w:val="0"/>
      <w:divBdr>
        <w:top w:val="none" w:sz="0" w:space="0" w:color="auto"/>
        <w:left w:val="none" w:sz="0" w:space="0" w:color="auto"/>
        <w:bottom w:val="none" w:sz="0" w:space="0" w:color="auto"/>
        <w:right w:val="none" w:sz="0" w:space="0" w:color="auto"/>
      </w:divBdr>
    </w:div>
    <w:div w:id="420033131">
      <w:bodyDiv w:val="1"/>
      <w:marLeft w:val="0"/>
      <w:marRight w:val="0"/>
      <w:marTop w:val="0"/>
      <w:marBottom w:val="0"/>
      <w:divBdr>
        <w:top w:val="none" w:sz="0" w:space="0" w:color="auto"/>
        <w:left w:val="none" w:sz="0" w:space="0" w:color="auto"/>
        <w:bottom w:val="none" w:sz="0" w:space="0" w:color="auto"/>
        <w:right w:val="none" w:sz="0" w:space="0" w:color="auto"/>
      </w:divBdr>
    </w:div>
    <w:div w:id="442111860">
      <w:bodyDiv w:val="1"/>
      <w:marLeft w:val="0"/>
      <w:marRight w:val="0"/>
      <w:marTop w:val="0"/>
      <w:marBottom w:val="0"/>
      <w:divBdr>
        <w:top w:val="none" w:sz="0" w:space="0" w:color="auto"/>
        <w:left w:val="none" w:sz="0" w:space="0" w:color="auto"/>
        <w:bottom w:val="none" w:sz="0" w:space="0" w:color="auto"/>
        <w:right w:val="none" w:sz="0" w:space="0" w:color="auto"/>
      </w:divBdr>
    </w:div>
    <w:div w:id="462889490">
      <w:bodyDiv w:val="1"/>
      <w:marLeft w:val="0"/>
      <w:marRight w:val="0"/>
      <w:marTop w:val="0"/>
      <w:marBottom w:val="0"/>
      <w:divBdr>
        <w:top w:val="none" w:sz="0" w:space="0" w:color="auto"/>
        <w:left w:val="none" w:sz="0" w:space="0" w:color="auto"/>
        <w:bottom w:val="none" w:sz="0" w:space="0" w:color="auto"/>
        <w:right w:val="none" w:sz="0" w:space="0" w:color="auto"/>
      </w:divBdr>
    </w:div>
    <w:div w:id="504633363">
      <w:bodyDiv w:val="1"/>
      <w:marLeft w:val="0"/>
      <w:marRight w:val="0"/>
      <w:marTop w:val="0"/>
      <w:marBottom w:val="0"/>
      <w:divBdr>
        <w:top w:val="none" w:sz="0" w:space="0" w:color="auto"/>
        <w:left w:val="none" w:sz="0" w:space="0" w:color="auto"/>
        <w:bottom w:val="none" w:sz="0" w:space="0" w:color="auto"/>
        <w:right w:val="none" w:sz="0" w:space="0" w:color="auto"/>
      </w:divBdr>
    </w:div>
    <w:div w:id="516777847">
      <w:bodyDiv w:val="1"/>
      <w:marLeft w:val="0"/>
      <w:marRight w:val="0"/>
      <w:marTop w:val="0"/>
      <w:marBottom w:val="0"/>
      <w:divBdr>
        <w:top w:val="none" w:sz="0" w:space="0" w:color="auto"/>
        <w:left w:val="none" w:sz="0" w:space="0" w:color="auto"/>
        <w:bottom w:val="none" w:sz="0" w:space="0" w:color="auto"/>
        <w:right w:val="none" w:sz="0" w:space="0" w:color="auto"/>
      </w:divBdr>
    </w:div>
    <w:div w:id="619797255">
      <w:bodyDiv w:val="1"/>
      <w:marLeft w:val="0"/>
      <w:marRight w:val="0"/>
      <w:marTop w:val="0"/>
      <w:marBottom w:val="0"/>
      <w:divBdr>
        <w:top w:val="none" w:sz="0" w:space="0" w:color="auto"/>
        <w:left w:val="none" w:sz="0" w:space="0" w:color="auto"/>
        <w:bottom w:val="none" w:sz="0" w:space="0" w:color="auto"/>
        <w:right w:val="none" w:sz="0" w:space="0" w:color="auto"/>
      </w:divBdr>
    </w:div>
    <w:div w:id="642201595">
      <w:bodyDiv w:val="1"/>
      <w:marLeft w:val="0"/>
      <w:marRight w:val="0"/>
      <w:marTop w:val="0"/>
      <w:marBottom w:val="0"/>
      <w:divBdr>
        <w:top w:val="none" w:sz="0" w:space="0" w:color="auto"/>
        <w:left w:val="none" w:sz="0" w:space="0" w:color="auto"/>
        <w:bottom w:val="none" w:sz="0" w:space="0" w:color="auto"/>
        <w:right w:val="none" w:sz="0" w:space="0" w:color="auto"/>
      </w:divBdr>
    </w:div>
    <w:div w:id="643194534">
      <w:bodyDiv w:val="1"/>
      <w:marLeft w:val="0"/>
      <w:marRight w:val="0"/>
      <w:marTop w:val="0"/>
      <w:marBottom w:val="0"/>
      <w:divBdr>
        <w:top w:val="none" w:sz="0" w:space="0" w:color="auto"/>
        <w:left w:val="none" w:sz="0" w:space="0" w:color="auto"/>
        <w:bottom w:val="none" w:sz="0" w:space="0" w:color="auto"/>
        <w:right w:val="none" w:sz="0" w:space="0" w:color="auto"/>
      </w:divBdr>
    </w:div>
    <w:div w:id="662969869">
      <w:bodyDiv w:val="1"/>
      <w:marLeft w:val="0"/>
      <w:marRight w:val="0"/>
      <w:marTop w:val="0"/>
      <w:marBottom w:val="0"/>
      <w:divBdr>
        <w:top w:val="none" w:sz="0" w:space="0" w:color="auto"/>
        <w:left w:val="none" w:sz="0" w:space="0" w:color="auto"/>
        <w:bottom w:val="none" w:sz="0" w:space="0" w:color="auto"/>
        <w:right w:val="none" w:sz="0" w:space="0" w:color="auto"/>
      </w:divBdr>
    </w:div>
    <w:div w:id="716319995">
      <w:bodyDiv w:val="1"/>
      <w:marLeft w:val="0"/>
      <w:marRight w:val="0"/>
      <w:marTop w:val="0"/>
      <w:marBottom w:val="0"/>
      <w:divBdr>
        <w:top w:val="none" w:sz="0" w:space="0" w:color="auto"/>
        <w:left w:val="none" w:sz="0" w:space="0" w:color="auto"/>
        <w:bottom w:val="none" w:sz="0" w:space="0" w:color="auto"/>
        <w:right w:val="none" w:sz="0" w:space="0" w:color="auto"/>
      </w:divBdr>
    </w:div>
    <w:div w:id="718628501">
      <w:bodyDiv w:val="1"/>
      <w:marLeft w:val="0"/>
      <w:marRight w:val="0"/>
      <w:marTop w:val="0"/>
      <w:marBottom w:val="0"/>
      <w:divBdr>
        <w:top w:val="none" w:sz="0" w:space="0" w:color="auto"/>
        <w:left w:val="none" w:sz="0" w:space="0" w:color="auto"/>
        <w:bottom w:val="none" w:sz="0" w:space="0" w:color="auto"/>
        <w:right w:val="none" w:sz="0" w:space="0" w:color="auto"/>
      </w:divBdr>
    </w:div>
    <w:div w:id="776873613">
      <w:bodyDiv w:val="1"/>
      <w:marLeft w:val="0"/>
      <w:marRight w:val="0"/>
      <w:marTop w:val="0"/>
      <w:marBottom w:val="0"/>
      <w:divBdr>
        <w:top w:val="none" w:sz="0" w:space="0" w:color="auto"/>
        <w:left w:val="none" w:sz="0" w:space="0" w:color="auto"/>
        <w:bottom w:val="none" w:sz="0" w:space="0" w:color="auto"/>
        <w:right w:val="none" w:sz="0" w:space="0" w:color="auto"/>
      </w:divBdr>
    </w:div>
    <w:div w:id="788353520">
      <w:bodyDiv w:val="1"/>
      <w:marLeft w:val="0"/>
      <w:marRight w:val="0"/>
      <w:marTop w:val="0"/>
      <w:marBottom w:val="0"/>
      <w:divBdr>
        <w:top w:val="none" w:sz="0" w:space="0" w:color="auto"/>
        <w:left w:val="none" w:sz="0" w:space="0" w:color="auto"/>
        <w:bottom w:val="none" w:sz="0" w:space="0" w:color="auto"/>
        <w:right w:val="none" w:sz="0" w:space="0" w:color="auto"/>
      </w:divBdr>
    </w:div>
    <w:div w:id="883982128">
      <w:bodyDiv w:val="1"/>
      <w:marLeft w:val="0"/>
      <w:marRight w:val="0"/>
      <w:marTop w:val="0"/>
      <w:marBottom w:val="0"/>
      <w:divBdr>
        <w:top w:val="none" w:sz="0" w:space="0" w:color="auto"/>
        <w:left w:val="none" w:sz="0" w:space="0" w:color="auto"/>
        <w:bottom w:val="none" w:sz="0" w:space="0" w:color="auto"/>
        <w:right w:val="none" w:sz="0" w:space="0" w:color="auto"/>
      </w:divBdr>
    </w:div>
    <w:div w:id="886991608">
      <w:bodyDiv w:val="1"/>
      <w:marLeft w:val="0"/>
      <w:marRight w:val="0"/>
      <w:marTop w:val="0"/>
      <w:marBottom w:val="0"/>
      <w:divBdr>
        <w:top w:val="none" w:sz="0" w:space="0" w:color="auto"/>
        <w:left w:val="none" w:sz="0" w:space="0" w:color="auto"/>
        <w:bottom w:val="none" w:sz="0" w:space="0" w:color="auto"/>
        <w:right w:val="none" w:sz="0" w:space="0" w:color="auto"/>
      </w:divBdr>
    </w:div>
    <w:div w:id="893464544">
      <w:bodyDiv w:val="1"/>
      <w:marLeft w:val="0"/>
      <w:marRight w:val="0"/>
      <w:marTop w:val="0"/>
      <w:marBottom w:val="0"/>
      <w:divBdr>
        <w:top w:val="none" w:sz="0" w:space="0" w:color="auto"/>
        <w:left w:val="none" w:sz="0" w:space="0" w:color="auto"/>
        <w:bottom w:val="none" w:sz="0" w:space="0" w:color="auto"/>
        <w:right w:val="none" w:sz="0" w:space="0" w:color="auto"/>
      </w:divBdr>
    </w:div>
    <w:div w:id="928655237">
      <w:bodyDiv w:val="1"/>
      <w:marLeft w:val="0"/>
      <w:marRight w:val="0"/>
      <w:marTop w:val="0"/>
      <w:marBottom w:val="0"/>
      <w:divBdr>
        <w:top w:val="none" w:sz="0" w:space="0" w:color="auto"/>
        <w:left w:val="none" w:sz="0" w:space="0" w:color="auto"/>
        <w:bottom w:val="none" w:sz="0" w:space="0" w:color="auto"/>
        <w:right w:val="none" w:sz="0" w:space="0" w:color="auto"/>
      </w:divBdr>
    </w:div>
    <w:div w:id="961307341">
      <w:bodyDiv w:val="1"/>
      <w:marLeft w:val="0"/>
      <w:marRight w:val="0"/>
      <w:marTop w:val="0"/>
      <w:marBottom w:val="0"/>
      <w:divBdr>
        <w:top w:val="none" w:sz="0" w:space="0" w:color="auto"/>
        <w:left w:val="none" w:sz="0" w:space="0" w:color="auto"/>
        <w:bottom w:val="none" w:sz="0" w:space="0" w:color="auto"/>
        <w:right w:val="none" w:sz="0" w:space="0" w:color="auto"/>
      </w:divBdr>
    </w:div>
    <w:div w:id="1018046384">
      <w:bodyDiv w:val="1"/>
      <w:marLeft w:val="0"/>
      <w:marRight w:val="0"/>
      <w:marTop w:val="0"/>
      <w:marBottom w:val="0"/>
      <w:divBdr>
        <w:top w:val="none" w:sz="0" w:space="0" w:color="auto"/>
        <w:left w:val="none" w:sz="0" w:space="0" w:color="auto"/>
        <w:bottom w:val="none" w:sz="0" w:space="0" w:color="auto"/>
        <w:right w:val="none" w:sz="0" w:space="0" w:color="auto"/>
      </w:divBdr>
    </w:div>
    <w:div w:id="1081412397">
      <w:bodyDiv w:val="1"/>
      <w:marLeft w:val="0"/>
      <w:marRight w:val="0"/>
      <w:marTop w:val="0"/>
      <w:marBottom w:val="0"/>
      <w:divBdr>
        <w:top w:val="none" w:sz="0" w:space="0" w:color="auto"/>
        <w:left w:val="none" w:sz="0" w:space="0" w:color="auto"/>
        <w:bottom w:val="none" w:sz="0" w:space="0" w:color="auto"/>
        <w:right w:val="none" w:sz="0" w:space="0" w:color="auto"/>
      </w:divBdr>
    </w:div>
    <w:div w:id="1153065010">
      <w:bodyDiv w:val="1"/>
      <w:marLeft w:val="0"/>
      <w:marRight w:val="0"/>
      <w:marTop w:val="0"/>
      <w:marBottom w:val="0"/>
      <w:divBdr>
        <w:top w:val="none" w:sz="0" w:space="0" w:color="auto"/>
        <w:left w:val="none" w:sz="0" w:space="0" w:color="auto"/>
        <w:bottom w:val="none" w:sz="0" w:space="0" w:color="auto"/>
        <w:right w:val="none" w:sz="0" w:space="0" w:color="auto"/>
      </w:divBdr>
    </w:div>
    <w:div w:id="1169178971">
      <w:bodyDiv w:val="1"/>
      <w:marLeft w:val="0"/>
      <w:marRight w:val="0"/>
      <w:marTop w:val="0"/>
      <w:marBottom w:val="0"/>
      <w:divBdr>
        <w:top w:val="none" w:sz="0" w:space="0" w:color="auto"/>
        <w:left w:val="none" w:sz="0" w:space="0" w:color="auto"/>
        <w:bottom w:val="none" w:sz="0" w:space="0" w:color="auto"/>
        <w:right w:val="none" w:sz="0" w:space="0" w:color="auto"/>
      </w:divBdr>
    </w:div>
    <w:div w:id="1179587569">
      <w:bodyDiv w:val="1"/>
      <w:marLeft w:val="0"/>
      <w:marRight w:val="0"/>
      <w:marTop w:val="0"/>
      <w:marBottom w:val="0"/>
      <w:divBdr>
        <w:top w:val="none" w:sz="0" w:space="0" w:color="auto"/>
        <w:left w:val="none" w:sz="0" w:space="0" w:color="auto"/>
        <w:bottom w:val="none" w:sz="0" w:space="0" w:color="auto"/>
        <w:right w:val="none" w:sz="0" w:space="0" w:color="auto"/>
      </w:divBdr>
    </w:div>
    <w:div w:id="1183283529">
      <w:bodyDiv w:val="1"/>
      <w:marLeft w:val="0"/>
      <w:marRight w:val="0"/>
      <w:marTop w:val="0"/>
      <w:marBottom w:val="0"/>
      <w:divBdr>
        <w:top w:val="none" w:sz="0" w:space="0" w:color="auto"/>
        <w:left w:val="none" w:sz="0" w:space="0" w:color="auto"/>
        <w:bottom w:val="none" w:sz="0" w:space="0" w:color="auto"/>
        <w:right w:val="none" w:sz="0" w:space="0" w:color="auto"/>
      </w:divBdr>
    </w:div>
    <w:div w:id="1293098485">
      <w:bodyDiv w:val="1"/>
      <w:marLeft w:val="0"/>
      <w:marRight w:val="0"/>
      <w:marTop w:val="0"/>
      <w:marBottom w:val="0"/>
      <w:divBdr>
        <w:top w:val="none" w:sz="0" w:space="0" w:color="auto"/>
        <w:left w:val="none" w:sz="0" w:space="0" w:color="auto"/>
        <w:bottom w:val="none" w:sz="0" w:space="0" w:color="auto"/>
        <w:right w:val="none" w:sz="0" w:space="0" w:color="auto"/>
      </w:divBdr>
    </w:div>
    <w:div w:id="1398894262">
      <w:bodyDiv w:val="1"/>
      <w:marLeft w:val="0"/>
      <w:marRight w:val="0"/>
      <w:marTop w:val="0"/>
      <w:marBottom w:val="0"/>
      <w:divBdr>
        <w:top w:val="none" w:sz="0" w:space="0" w:color="auto"/>
        <w:left w:val="none" w:sz="0" w:space="0" w:color="auto"/>
        <w:bottom w:val="none" w:sz="0" w:space="0" w:color="auto"/>
        <w:right w:val="none" w:sz="0" w:space="0" w:color="auto"/>
      </w:divBdr>
    </w:div>
    <w:div w:id="1416248704">
      <w:bodyDiv w:val="1"/>
      <w:marLeft w:val="0"/>
      <w:marRight w:val="0"/>
      <w:marTop w:val="0"/>
      <w:marBottom w:val="0"/>
      <w:divBdr>
        <w:top w:val="none" w:sz="0" w:space="0" w:color="auto"/>
        <w:left w:val="none" w:sz="0" w:space="0" w:color="auto"/>
        <w:bottom w:val="none" w:sz="0" w:space="0" w:color="auto"/>
        <w:right w:val="none" w:sz="0" w:space="0" w:color="auto"/>
      </w:divBdr>
    </w:div>
    <w:div w:id="1418747193">
      <w:bodyDiv w:val="1"/>
      <w:marLeft w:val="0"/>
      <w:marRight w:val="0"/>
      <w:marTop w:val="0"/>
      <w:marBottom w:val="0"/>
      <w:divBdr>
        <w:top w:val="none" w:sz="0" w:space="0" w:color="auto"/>
        <w:left w:val="none" w:sz="0" w:space="0" w:color="auto"/>
        <w:bottom w:val="none" w:sz="0" w:space="0" w:color="auto"/>
        <w:right w:val="none" w:sz="0" w:space="0" w:color="auto"/>
      </w:divBdr>
    </w:div>
    <w:div w:id="1465392668">
      <w:bodyDiv w:val="1"/>
      <w:marLeft w:val="0"/>
      <w:marRight w:val="0"/>
      <w:marTop w:val="0"/>
      <w:marBottom w:val="0"/>
      <w:divBdr>
        <w:top w:val="none" w:sz="0" w:space="0" w:color="auto"/>
        <w:left w:val="none" w:sz="0" w:space="0" w:color="auto"/>
        <w:bottom w:val="none" w:sz="0" w:space="0" w:color="auto"/>
        <w:right w:val="none" w:sz="0" w:space="0" w:color="auto"/>
      </w:divBdr>
    </w:div>
    <w:div w:id="1466846456">
      <w:bodyDiv w:val="1"/>
      <w:marLeft w:val="0"/>
      <w:marRight w:val="0"/>
      <w:marTop w:val="0"/>
      <w:marBottom w:val="0"/>
      <w:divBdr>
        <w:top w:val="none" w:sz="0" w:space="0" w:color="auto"/>
        <w:left w:val="none" w:sz="0" w:space="0" w:color="auto"/>
        <w:bottom w:val="none" w:sz="0" w:space="0" w:color="auto"/>
        <w:right w:val="none" w:sz="0" w:space="0" w:color="auto"/>
      </w:divBdr>
    </w:div>
    <w:div w:id="1510364685">
      <w:bodyDiv w:val="1"/>
      <w:marLeft w:val="0"/>
      <w:marRight w:val="0"/>
      <w:marTop w:val="0"/>
      <w:marBottom w:val="0"/>
      <w:divBdr>
        <w:top w:val="none" w:sz="0" w:space="0" w:color="auto"/>
        <w:left w:val="none" w:sz="0" w:space="0" w:color="auto"/>
        <w:bottom w:val="none" w:sz="0" w:space="0" w:color="auto"/>
        <w:right w:val="none" w:sz="0" w:space="0" w:color="auto"/>
      </w:divBdr>
    </w:div>
    <w:div w:id="1517503708">
      <w:bodyDiv w:val="1"/>
      <w:marLeft w:val="0"/>
      <w:marRight w:val="0"/>
      <w:marTop w:val="0"/>
      <w:marBottom w:val="0"/>
      <w:divBdr>
        <w:top w:val="none" w:sz="0" w:space="0" w:color="auto"/>
        <w:left w:val="none" w:sz="0" w:space="0" w:color="auto"/>
        <w:bottom w:val="none" w:sz="0" w:space="0" w:color="auto"/>
        <w:right w:val="none" w:sz="0" w:space="0" w:color="auto"/>
      </w:divBdr>
    </w:div>
    <w:div w:id="1557280834">
      <w:bodyDiv w:val="1"/>
      <w:marLeft w:val="0"/>
      <w:marRight w:val="0"/>
      <w:marTop w:val="0"/>
      <w:marBottom w:val="0"/>
      <w:divBdr>
        <w:top w:val="none" w:sz="0" w:space="0" w:color="auto"/>
        <w:left w:val="none" w:sz="0" w:space="0" w:color="auto"/>
        <w:bottom w:val="none" w:sz="0" w:space="0" w:color="auto"/>
        <w:right w:val="none" w:sz="0" w:space="0" w:color="auto"/>
      </w:divBdr>
    </w:div>
    <w:div w:id="1579484582">
      <w:bodyDiv w:val="1"/>
      <w:marLeft w:val="0"/>
      <w:marRight w:val="0"/>
      <w:marTop w:val="0"/>
      <w:marBottom w:val="0"/>
      <w:divBdr>
        <w:top w:val="none" w:sz="0" w:space="0" w:color="auto"/>
        <w:left w:val="none" w:sz="0" w:space="0" w:color="auto"/>
        <w:bottom w:val="none" w:sz="0" w:space="0" w:color="auto"/>
        <w:right w:val="none" w:sz="0" w:space="0" w:color="auto"/>
      </w:divBdr>
    </w:div>
    <w:div w:id="1604651987">
      <w:bodyDiv w:val="1"/>
      <w:marLeft w:val="0"/>
      <w:marRight w:val="0"/>
      <w:marTop w:val="0"/>
      <w:marBottom w:val="0"/>
      <w:divBdr>
        <w:top w:val="none" w:sz="0" w:space="0" w:color="auto"/>
        <w:left w:val="none" w:sz="0" w:space="0" w:color="auto"/>
        <w:bottom w:val="none" w:sz="0" w:space="0" w:color="auto"/>
        <w:right w:val="none" w:sz="0" w:space="0" w:color="auto"/>
      </w:divBdr>
    </w:div>
    <w:div w:id="1610698838">
      <w:bodyDiv w:val="1"/>
      <w:marLeft w:val="0"/>
      <w:marRight w:val="0"/>
      <w:marTop w:val="0"/>
      <w:marBottom w:val="0"/>
      <w:divBdr>
        <w:top w:val="none" w:sz="0" w:space="0" w:color="auto"/>
        <w:left w:val="none" w:sz="0" w:space="0" w:color="auto"/>
        <w:bottom w:val="none" w:sz="0" w:space="0" w:color="auto"/>
        <w:right w:val="none" w:sz="0" w:space="0" w:color="auto"/>
      </w:divBdr>
    </w:div>
    <w:div w:id="1613322078">
      <w:bodyDiv w:val="1"/>
      <w:marLeft w:val="0"/>
      <w:marRight w:val="0"/>
      <w:marTop w:val="0"/>
      <w:marBottom w:val="0"/>
      <w:divBdr>
        <w:top w:val="none" w:sz="0" w:space="0" w:color="auto"/>
        <w:left w:val="none" w:sz="0" w:space="0" w:color="auto"/>
        <w:bottom w:val="none" w:sz="0" w:space="0" w:color="auto"/>
        <w:right w:val="none" w:sz="0" w:space="0" w:color="auto"/>
      </w:divBdr>
    </w:div>
    <w:div w:id="1670601918">
      <w:bodyDiv w:val="1"/>
      <w:marLeft w:val="0"/>
      <w:marRight w:val="0"/>
      <w:marTop w:val="0"/>
      <w:marBottom w:val="0"/>
      <w:divBdr>
        <w:top w:val="none" w:sz="0" w:space="0" w:color="auto"/>
        <w:left w:val="none" w:sz="0" w:space="0" w:color="auto"/>
        <w:bottom w:val="none" w:sz="0" w:space="0" w:color="auto"/>
        <w:right w:val="none" w:sz="0" w:space="0" w:color="auto"/>
      </w:divBdr>
    </w:div>
    <w:div w:id="1707099691">
      <w:bodyDiv w:val="1"/>
      <w:marLeft w:val="0"/>
      <w:marRight w:val="0"/>
      <w:marTop w:val="0"/>
      <w:marBottom w:val="0"/>
      <w:divBdr>
        <w:top w:val="none" w:sz="0" w:space="0" w:color="auto"/>
        <w:left w:val="none" w:sz="0" w:space="0" w:color="auto"/>
        <w:bottom w:val="none" w:sz="0" w:space="0" w:color="auto"/>
        <w:right w:val="none" w:sz="0" w:space="0" w:color="auto"/>
      </w:divBdr>
    </w:div>
    <w:div w:id="1774595991">
      <w:bodyDiv w:val="1"/>
      <w:marLeft w:val="0"/>
      <w:marRight w:val="0"/>
      <w:marTop w:val="0"/>
      <w:marBottom w:val="0"/>
      <w:divBdr>
        <w:top w:val="none" w:sz="0" w:space="0" w:color="auto"/>
        <w:left w:val="none" w:sz="0" w:space="0" w:color="auto"/>
        <w:bottom w:val="none" w:sz="0" w:space="0" w:color="auto"/>
        <w:right w:val="none" w:sz="0" w:space="0" w:color="auto"/>
      </w:divBdr>
    </w:div>
    <w:div w:id="1811942962">
      <w:bodyDiv w:val="1"/>
      <w:marLeft w:val="0"/>
      <w:marRight w:val="0"/>
      <w:marTop w:val="0"/>
      <w:marBottom w:val="0"/>
      <w:divBdr>
        <w:top w:val="none" w:sz="0" w:space="0" w:color="auto"/>
        <w:left w:val="none" w:sz="0" w:space="0" w:color="auto"/>
        <w:bottom w:val="none" w:sz="0" w:space="0" w:color="auto"/>
        <w:right w:val="none" w:sz="0" w:space="0" w:color="auto"/>
      </w:divBdr>
    </w:div>
    <w:div w:id="1815369576">
      <w:bodyDiv w:val="1"/>
      <w:marLeft w:val="0"/>
      <w:marRight w:val="0"/>
      <w:marTop w:val="0"/>
      <w:marBottom w:val="0"/>
      <w:divBdr>
        <w:top w:val="none" w:sz="0" w:space="0" w:color="auto"/>
        <w:left w:val="none" w:sz="0" w:space="0" w:color="auto"/>
        <w:bottom w:val="none" w:sz="0" w:space="0" w:color="auto"/>
        <w:right w:val="none" w:sz="0" w:space="0" w:color="auto"/>
      </w:divBdr>
    </w:div>
    <w:div w:id="1840347879">
      <w:bodyDiv w:val="1"/>
      <w:marLeft w:val="0"/>
      <w:marRight w:val="0"/>
      <w:marTop w:val="0"/>
      <w:marBottom w:val="0"/>
      <w:divBdr>
        <w:top w:val="none" w:sz="0" w:space="0" w:color="auto"/>
        <w:left w:val="none" w:sz="0" w:space="0" w:color="auto"/>
        <w:bottom w:val="none" w:sz="0" w:space="0" w:color="auto"/>
        <w:right w:val="none" w:sz="0" w:space="0" w:color="auto"/>
      </w:divBdr>
    </w:div>
    <w:div w:id="1856461631">
      <w:bodyDiv w:val="1"/>
      <w:marLeft w:val="0"/>
      <w:marRight w:val="0"/>
      <w:marTop w:val="0"/>
      <w:marBottom w:val="0"/>
      <w:divBdr>
        <w:top w:val="none" w:sz="0" w:space="0" w:color="auto"/>
        <w:left w:val="none" w:sz="0" w:space="0" w:color="auto"/>
        <w:bottom w:val="none" w:sz="0" w:space="0" w:color="auto"/>
        <w:right w:val="none" w:sz="0" w:space="0" w:color="auto"/>
      </w:divBdr>
    </w:div>
    <w:div w:id="1878933261">
      <w:bodyDiv w:val="1"/>
      <w:marLeft w:val="0"/>
      <w:marRight w:val="0"/>
      <w:marTop w:val="0"/>
      <w:marBottom w:val="0"/>
      <w:divBdr>
        <w:top w:val="none" w:sz="0" w:space="0" w:color="auto"/>
        <w:left w:val="none" w:sz="0" w:space="0" w:color="auto"/>
        <w:bottom w:val="none" w:sz="0" w:space="0" w:color="auto"/>
        <w:right w:val="none" w:sz="0" w:space="0" w:color="auto"/>
      </w:divBdr>
    </w:div>
    <w:div w:id="1912688237">
      <w:bodyDiv w:val="1"/>
      <w:marLeft w:val="0"/>
      <w:marRight w:val="0"/>
      <w:marTop w:val="0"/>
      <w:marBottom w:val="0"/>
      <w:divBdr>
        <w:top w:val="none" w:sz="0" w:space="0" w:color="auto"/>
        <w:left w:val="none" w:sz="0" w:space="0" w:color="auto"/>
        <w:bottom w:val="none" w:sz="0" w:space="0" w:color="auto"/>
        <w:right w:val="none" w:sz="0" w:space="0" w:color="auto"/>
      </w:divBdr>
    </w:div>
    <w:div w:id="2105301507">
      <w:bodyDiv w:val="1"/>
      <w:marLeft w:val="0"/>
      <w:marRight w:val="0"/>
      <w:marTop w:val="0"/>
      <w:marBottom w:val="0"/>
      <w:divBdr>
        <w:top w:val="none" w:sz="0" w:space="0" w:color="auto"/>
        <w:left w:val="none" w:sz="0" w:space="0" w:color="auto"/>
        <w:bottom w:val="none" w:sz="0" w:space="0" w:color="auto"/>
        <w:right w:val="none" w:sz="0" w:space="0" w:color="auto"/>
      </w:divBdr>
    </w:div>
    <w:div w:id="21269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74515-AEEE-49A9-BDDE-116E794E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331</Words>
  <Characters>1892</Characters>
  <Application>Microsoft Office Word</Application>
  <DocSecurity>0</DocSecurity>
  <Lines>15</Lines>
  <Paragraphs>4</Paragraphs>
  <ScaleCrop>false</ScaleCrop>
  <Company>Home</Company>
  <LinksUpToDate>false</LinksUpToDate>
  <CharactersWithSpaces>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China</cp:lastModifiedBy>
  <cp:revision>11</cp:revision>
  <cp:lastPrinted>2019-04-22T07:18:00Z</cp:lastPrinted>
  <dcterms:created xsi:type="dcterms:W3CDTF">2019-04-12T06:48:00Z</dcterms:created>
  <dcterms:modified xsi:type="dcterms:W3CDTF">2019-04-22T10:18:00Z</dcterms:modified>
</cp:coreProperties>
</file>