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6B" w:rsidRPr="009D3DD2" w:rsidRDefault="00833A6B" w:rsidP="00833A6B">
      <w:pPr>
        <w:ind w:right="600"/>
        <w:rPr>
          <w:rFonts w:ascii="仿宋_GB2312" w:eastAsia="仿宋_GB2312" w:hAnsiTheme="majorEastAsia" w:cs="宋体"/>
          <w:spacing w:val="15"/>
          <w:kern w:val="0"/>
          <w:sz w:val="28"/>
          <w:szCs w:val="28"/>
        </w:rPr>
      </w:pPr>
      <w:r w:rsidRPr="009D3DD2">
        <w:rPr>
          <w:rFonts w:ascii="仿宋_GB2312" w:eastAsia="仿宋_GB2312" w:hAnsiTheme="majorEastAsia" w:cs="宋体" w:hint="eastAsia"/>
          <w:spacing w:val="15"/>
          <w:kern w:val="0"/>
          <w:sz w:val="28"/>
          <w:szCs w:val="28"/>
        </w:rPr>
        <w:t>附件2：</w:t>
      </w:r>
    </w:p>
    <w:p w:rsidR="00833A6B" w:rsidRPr="00720D92" w:rsidRDefault="00833A6B" w:rsidP="00833A6B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宋体"/>
          <w:b/>
          <w:spacing w:val="15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学院2016、2017年立项在研院级</w:t>
      </w:r>
      <w:r w:rsidRPr="00463E68">
        <w:rPr>
          <w:rFonts w:ascii="黑体" w:eastAsia="黑体" w:hAnsi="黑体" w:cs="Times New Roman" w:hint="eastAsia"/>
          <w:b/>
          <w:sz w:val="28"/>
          <w:szCs w:val="28"/>
        </w:rPr>
        <w:t>项目列表</w:t>
      </w:r>
    </w:p>
    <w:tbl>
      <w:tblPr>
        <w:tblW w:w="13776" w:type="dxa"/>
        <w:jc w:val="center"/>
        <w:tblInd w:w="-340" w:type="dxa"/>
        <w:tblLayout w:type="fixed"/>
        <w:tblLook w:val="04A0"/>
      </w:tblPr>
      <w:tblGrid>
        <w:gridCol w:w="766"/>
        <w:gridCol w:w="1418"/>
        <w:gridCol w:w="6379"/>
        <w:gridCol w:w="850"/>
        <w:gridCol w:w="851"/>
        <w:gridCol w:w="708"/>
        <w:gridCol w:w="1701"/>
        <w:gridCol w:w="1103"/>
      </w:tblGrid>
      <w:tr w:rsidR="00833A6B" w:rsidRPr="007256E5" w:rsidTr="00B06913">
        <w:trPr>
          <w:trHeight w:val="75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/>
                <w:spacing w:val="15"/>
                <w:kern w:val="0"/>
                <w:szCs w:val="21"/>
              </w:rPr>
              <w:br w:type="page"/>
            </w: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指导</w:t>
            </w:r>
          </w:p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目前状态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430A2"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DFCXY201603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农作物生长环境信息实时感知和动态呈现的分时系统研究与设计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赵炎君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卢俊玮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DFCXY201617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芡欧鼠尾草小型脱粒机的研究与实验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赵峰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陈力航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DFCXY201618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智能集群光照系统研究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谈利海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胡文武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DFCXY201619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气候变化对湖南农业经济影响的评估研究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宁珮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李绪孟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DFCXY201622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季节性干旱条件下油茶叶水势变化及其影响因子研究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张玙珊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武芸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DFCXY201623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装配式混凝土住宅与现浇式混凝土住宅工程造价对比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黄金凤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吴凤平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DFCXY201624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油茶林微润滴灌装置及技术研究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彭洁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周其林</w:t>
            </w:r>
          </w:p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王辉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DFCXY201625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湘农书友汇</w:t>
            </w:r>
            <w:r w:rsidRPr="009430A2">
              <w:rPr>
                <w:rFonts w:asciiTheme="minorEastAsia" w:hAnsiTheme="minorEastAsia"/>
                <w:color w:val="000000"/>
                <w:szCs w:val="21"/>
              </w:rPr>
              <w:t>APP</w:t>
            </w: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的设计与实现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谢亚群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朱小平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DFCXY201632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紫薯花青素生物酶提取新技术研究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方豪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邓后勤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大学生参加支教活动的问题与对策研究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罗穗湘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何学欢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经管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DFCXY201706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互联网时代下出租车行业发展前景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杨明灿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杨娴婷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经管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校园广场公共休憩空间设计研究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苑玥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姚磊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博落回提取物对微囊藻的生长及竞争的影响与应用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胡婷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邵继海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改性矿物负载纳米零价铁材料的制备及其降解氯酚性能研究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贺晓美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石国荣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改性粘土矿物负载农药缓释剂的制备及缓释性能研究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李鑫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丁春霞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/>
                <w:spacing w:val="15"/>
                <w:kern w:val="0"/>
                <w:szCs w:val="21"/>
              </w:rPr>
              <w:br w:type="page"/>
            </w: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指导</w:t>
            </w:r>
          </w:p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目前状态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720D92" w:rsidRDefault="00833A6B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在扶贫危房改造政策背景下的桃江县本土建筑改造研究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魏恒达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郭春蓉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基于</w:t>
            </w:r>
            <w:proofErr w:type="spellStart"/>
            <w:r w:rsidRPr="009430A2">
              <w:rPr>
                <w:rFonts w:asciiTheme="minorEastAsia" w:hAnsiTheme="minorEastAsia"/>
                <w:color w:val="000000"/>
                <w:szCs w:val="21"/>
              </w:rPr>
              <w:t>docker</w:t>
            </w:r>
            <w:proofErr w:type="spellEnd"/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的校园辅助学习云平台的构建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沈晖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胡忠红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基于智能手机的点检系统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罗原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旷彦昌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智能农业信息服务</w:t>
            </w:r>
            <w:r w:rsidRPr="009430A2">
              <w:rPr>
                <w:rFonts w:asciiTheme="minorEastAsia" w:hAnsiTheme="minorEastAsia"/>
                <w:color w:val="000000"/>
                <w:szCs w:val="21"/>
              </w:rPr>
              <w:t>APP</w:t>
            </w: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系统的设计与实现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罗芳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李东晖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不同茶水提物对肠道微生物体外发酵特性研究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孙静文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侯爱香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2018年结</w:t>
            </w:r>
          </w:p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题未通过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DFCXY201733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降镉后大米特性的研究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杨文琦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张喻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DFCXY201734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开菲尔粒发酵芒果汁技术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罗旻怡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夏菠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833A6B" w:rsidRPr="001B5C3B" w:rsidTr="00B06913">
        <w:trPr>
          <w:trHeight w:val="43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DFCXY201736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DADS</w:t>
            </w: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的合成、鉴定及其抗鸡马立克氏病毒的分子机制研究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孙若兰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纪春晓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6B" w:rsidRPr="009430A2" w:rsidRDefault="00833A6B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</w:tbl>
    <w:p w:rsidR="00833A6B" w:rsidRDefault="00833A6B" w:rsidP="00833A6B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Theme="majorEastAsia" w:cs="宋体"/>
          <w:spacing w:val="15"/>
          <w:kern w:val="0"/>
          <w:sz w:val="24"/>
          <w:szCs w:val="24"/>
        </w:rPr>
      </w:pPr>
      <w:r>
        <w:rPr>
          <w:rFonts w:ascii="仿宋_GB2312" w:eastAsia="仿宋_GB2312" w:hAnsiTheme="majorEastAsia" w:cs="宋体"/>
          <w:spacing w:val="15"/>
          <w:kern w:val="0"/>
          <w:sz w:val="24"/>
          <w:szCs w:val="24"/>
        </w:rPr>
        <w:br w:type="page"/>
      </w:r>
    </w:p>
    <w:p w:rsidR="00711FEA" w:rsidRPr="00833A6B" w:rsidRDefault="00833A6B" w:rsidP="00833A6B"/>
    <w:sectPr w:rsidR="00711FEA" w:rsidRPr="00833A6B" w:rsidSect="00D778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8C8"/>
    <w:rsid w:val="00217B79"/>
    <w:rsid w:val="002B2E92"/>
    <w:rsid w:val="00833A6B"/>
    <w:rsid w:val="008A50E7"/>
    <w:rsid w:val="00D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2019-09-19T07:38:00Z</dcterms:created>
  <dcterms:modified xsi:type="dcterms:W3CDTF">2019-09-19T07:38:00Z</dcterms:modified>
</cp:coreProperties>
</file>